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Extinct Animal Webquest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1545"/>
        <w:tblGridChange w:id="0">
          <w:tblGrid>
            <w:gridCol w:w="838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FIND AND LIST 20 ANIMALS THAT HAVE GONE EXTINCT 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BETWEEN 1900-2</w:t>
      </w:r>
      <w:r w:rsidDel="00000000" w:rsidR="00000000" w:rsidRPr="00000000">
        <w:rPr>
          <w:b w:val="1"/>
          <w:highlight w:val="green"/>
          <w:u w:val="single"/>
          <w:rtl w:val="0"/>
        </w:rPr>
        <w:t xml:space="preserve">020</w:t>
      </w:r>
      <w:r w:rsidDel="00000000" w:rsidR="00000000" w:rsidRPr="00000000">
        <w:rPr>
          <w:b w:val="1"/>
          <w:highlight w:val="green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BELOW WRITE THE ANIMAL’S NAME AND THE YEAR OF EXTINCTION.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980"/>
        <w:tblGridChange w:id="0">
          <w:tblGrid>
            <w:gridCol w:w="484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20)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vertAlign w:val="baseline"/>
          <w:rtl w:val="0"/>
        </w:rPr>
        <w:t xml:space="preserve">*NOW CHOOSE 10 ANIMALS FROM YOUR LIST TO RESEARCH AND COMPLETE THE INFORMATION BELOW.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525"/>
        <w:tblGridChange w:id="0">
          <w:tblGrid>
            <w:gridCol w:w="340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Extinct Animal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it live on our planet?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type of animal was it?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Mammal, Reptile, Amphibian, Fish, Insect, Bird,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become extinct?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#1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 #2 about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