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210.0" w:type="dxa"/>
        <w:jc w:val="left"/>
        <w:tblInd w:w="2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420"/>
        <w:tblGridChange w:id="0">
          <w:tblGrid>
            <w:gridCol w:w="279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4"/>
                <w:szCs w:val="24"/>
              </w:rPr>
            </w:pPr>
            <w:r w:rsidDel="00000000" w:rsidR="00000000" w:rsidRPr="00000000">
              <w:rPr>
                <w:b w:val="1"/>
                <w:color w:val="ffffff"/>
                <w:sz w:val="24"/>
                <w:szCs w:val="24"/>
                <w:rtl w:val="0"/>
              </w:rPr>
              <w:t xml:space="preserve">Tropical </w:t>
            </w:r>
            <w:r w:rsidDel="00000000" w:rsidR="00000000" w:rsidRPr="00000000">
              <w:rPr>
                <w:b w:val="1"/>
                <w:color w:val="ffffff"/>
                <w:sz w:val="24"/>
                <w:szCs w:val="24"/>
                <w:rtl w:val="0"/>
              </w:rPr>
              <w:t xml:space="preserve">ra</w:t>
            </w:r>
            <w:r w:rsidDel="00000000" w:rsidR="00000000" w:rsidRPr="00000000">
              <w:rPr>
                <w:b w:val="1"/>
                <w:color w:val="ffffff"/>
                <w:sz w:val="24"/>
                <w:szCs w:val="24"/>
                <w:rtl w:val="0"/>
              </w:rPr>
              <w:t xml:space="preserve">inforest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2124"/>
                <w:sz w:val="26"/>
                <w:szCs w:val="26"/>
              </w:rPr>
            </w:pPr>
            <w:r w:rsidDel="00000000" w:rsidR="00000000" w:rsidRPr="00000000">
              <w:rPr>
                <w:b w:val="1"/>
                <w:color w:val="202124"/>
                <w:sz w:val="26"/>
                <w:szCs w:val="26"/>
                <w:rtl w:val="0"/>
              </w:rPr>
              <w:t xml:space="preserve">The tropical rainforest is hot and mostly moist.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2124"/>
                <w:sz w:val="26"/>
                <w:szCs w:val="26"/>
              </w:rPr>
            </w:pPr>
            <w:r w:rsidDel="00000000" w:rsidR="00000000" w:rsidRPr="00000000">
              <w:rPr>
                <w:b w:val="1"/>
                <w:color w:val="202124"/>
                <w:sz w:val="26"/>
                <w:szCs w:val="26"/>
                <w:rtl w:val="0"/>
              </w:rPr>
              <w:t xml:space="preserve">The temperature is 68 F</w:t>
            </w:r>
            <w:r w:rsidDel="00000000" w:rsidR="00000000" w:rsidRPr="00000000">
              <w:rPr>
                <w:b w:val="1"/>
                <w:color w:val="202124"/>
                <w:sz w:val="26"/>
                <w:szCs w:val="26"/>
                <w:rtl w:val="0"/>
              </w:rPr>
              <w:t xml:space="preserve"> to 77F.</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2,000 to 10,000 millimeters (79 to 394 inches) of rain per year.</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Creatures need </w:t>
            </w:r>
            <w:r w:rsidDel="00000000" w:rsidR="00000000" w:rsidRPr="00000000">
              <w:rPr>
                <w:b w:val="1"/>
                <w:sz w:val="26"/>
                <w:szCs w:val="26"/>
                <w:rtl w:val="0"/>
              </w:rPr>
              <w:t xml:space="preserve">camouflage and mimicry to survive in a tropical rainforest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Example of producers are trees</w:t>
            </w:r>
            <w:r w:rsidDel="00000000" w:rsidR="00000000" w:rsidRPr="00000000">
              <w:rPr>
                <w:b w:val="1"/>
                <w:sz w:val="26"/>
                <w:szCs w:val="26"/>
                <w:rtl w:val="0"/>
              </w:rPr>
              <w:t xml:space="preserve">, vines, mosses, grasses, and tropical fruit trees,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w:t>
            </w:r>
            <w:r w:rsidDel="00000000" w:rsidR="00000000" w:rsidRPr="00000000">
              <w:rPr>
                <w:rFonts w:ascii="Droid Sans" w:cs="Droid Sans" w:eastAsia="Droid Sans" w:hAnsi="Droid Sans"/>
                <w:b w:val="1"/>
                <w:color w:val="ffffff"/>
                <w:sz w:val="24"/>
                <w:szCs w:val="24"/>
                <w:rtl w:val="0"/>
              </w:rPr>
              <w:t xml:space="preserve">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Primary consumers in a tropical rainforest are </w:t>
            </w:r>
            <w:r w:rsidDel="00000000" w:rsidR="00000000" w:rsidRPr="00000000">
              <w:rPr>
                <w:b w:val="1"/>
                <w:sz w:val="26"/>
                <w:szCs w:val="26"/>
                <w:rtl w:val="0"/>
              </w:rPr>
              <w:t xml:space="preserve">monkeys and birds.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Secondary consumers in a tropical rainforest are t</w:t>
            </w:r>
            <w:r w:rsidDel="00000000" w:rsidR="00000000" w:rsidRPr="00000000">
              <w:rPr>
                <w:b w:val="1"/>
                <w:sz w:val="26"/>
                <w:szCs w:val="26"/>
                <w:rtl w:val="0"/>
              </w:rPr>
              <w:t xml:space="preserve">ree frogs, and giant spiders.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2124"/>
                <w:sz w:val="26"/>
                <w:szCs w:val="26"/>
              </w:rPr>
            </w:pPr>
            <w:r w:rsidDel="00000000" w:rsidR="00000000" w:rsidRPr="00000000">
              <w:rPr>
                <w:b w:val="1"/>
                <w:color w:val="202124"/>
                <w:sz w:val="26"/>
                <w:szCs w:val="26"/>
                <w:rtl w:val="0"/>
              </w:rPr>
              <w:t xml:space="preserve">T</w:t>
            </w:r>
            <w:r w:rsidDel="00000000" w:rsidR="00000000" w:rsidRPr="00000000">
              <w:rPr>
                <w:b w:val="1"/>
                <w:color w:val="202124"/>
                <w:sz w:val="26"/>
                <w:szCs w:val="26"/>
                <w:rtl w:val="0"/>
              </w:rPr>
              <w:t xml:space="preserve">ertiary consumers in a tropical rain forest are jaguar and snakes.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w:t>
            </w:r>
            <w:r w:rsidDel="00000000" w:rsidR="00000000" w:rsidRPr="00000000">
              <w:rPr>
                <w:rFonts w:ascii="Droid Sans" w:cs="Droid Sans" w:eastAsia="Droid Sans" w:hAnsi="Droid Sans"/>
                <w:b w:val="1"/>
                <w:color w:val="ffffff"/>
                <w:sz w:val="24"/>
                <w:szCs w:val="24"/>
                <w:rtl w:val="0"/>
              </w:rPr>
              <w:t xml:space="preserve">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Decomposers such as termites, slugs, scorpions, worms, and fungi, live in the rainforest.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Examples</w:t>
            </w:r>
            <w:r w:rsidDel="00000000" w:rsidR="00000000" w:rsidRPr="00000000">
              <w:rPr>
                <w:rFonts w:ascii="Roboto" w:cs="Roboto" w:eastAsia="Roboto" w:hAnsi="Roboto"/>
                <w:b w:val="1"/>
                <w:sz w:val="24"/>
                <w:szCs w:val="24"/>
                <w:rtl w:val="0"/>
              </w:rPr>
              <w:t xml:space="preserve"> of mutualism at work are Monarch butterflies traveling in large groups to stay safe. Certain insects such as ants and termites rely on each other and work as a team to build mounds where the group will live, or hunt together to find food.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b w:val="1"/>
                <w:sz w:val="24"/>
                <w:szCs w:val="24"/>
              </w:rPr>
            </w:pPr>
            <w:r w:rsidDel="00000000" w:rsidR="00000000" w:rsidRPr="00000000">
              <w:rPr>
                <w:b w:val="1"/>
                <w:sz w:val="24"/>
                <w:szCs w:val="24"/>
                <w:rtl w:val="0"/>
              </w:rPr>
              <w:t xml:space="preserve"> A tree frog taking shelter under a leaf or seeds falling from plants into the fur or feathers of animals to spread themselves around the forest might be an example of commensalism in the rainforest.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202124"/>
                <w:sz w:val="24"/>
                <w:szCs w:val="24"/>
              </w:rPr>
            </w:pPr>
            <w:r w:rsidDel="00000000" w:rsidR="00000000" w:rsidRPr="00000000">
              <w:rPr>
                <w:rFonts w:ascii="Roboto" w:cs="Roboto" w:eastAsia="Roboto" w:hAnsi="Roboto"/>
                <w:b w:val="1"/>
                <w:color w:val="202124"/>
                <w:sz w:val="24"/>
                <w:szCs w:val="24"/>
                <w:rtl w:val="0"/>
              </w:rPr>
              <w:t xml:space="preserve">An example of parasitism in the rainforest is the strangler fig tree and other host trees.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869910" cy="1138496"/>
                      <wp:effectExtent b="0" l="0" r="0" t="0"/>
                      <wp:docPr id="1" name=""/>
                      <a:graphic>
                        <a:graphicData uri="http://schemas.microsoft.com/office/word/2010/wordprocessingGroup">
                          <wpg:wgp>
                            <wpg:cNvGrpSpPr/>
                            <wpg:grpSpPr>
                              <a:xfrm>
                                <a:off x="87275" y="73164"/>
                                <a:ext cx="3869910" cy="1138496"/>
                                <a:chOff x="87275" y="73164"/>
                                <a:chExt cx="8694950" cy="2203661"/>
                              </a:xfrm>
                            </wpg:grpSpPr>
                            <wps:wsp>
                              <wps:cNvCnPr/>
                              <wps:spPr>
                                <a:xfrm>
                                  <a:off x="1479350" y="534100"/>
                                  <a:ext cx="999900" cy="48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ree Images : wildlife, mammal, fauna, primate, snout, temple ..." id="3" name="Shape 3"/>
                                <pic:cNvPicPr preferRelativeResize="0"/>
                              </pic:nvPicPr>
                              <pic:blipFill>
                                <a:blip r:embed="rId6">
                                  <a:alphaModFix/>
                                </a:blip>
                                <a:stretch>
                                  <a:fillRect/>
                                </a:stretch>
                              </pic:blipFill>
                              <pic:spPr>
                                <a:xfrm>
                                  <a:off x="2636450" y="152400"/>
                                  <a:ext cx="960276" cy="861477"/>
                                </a:xfrm>
                                <a:prstGeom prst="rect">
                                  <a:avLst/>
                                </a:prstGeom>
                                <a:noFill/>
                                <a:ln>
                                  <a:noFill/>
                                </a:ln>
                              </pic:spPr>
                            </pic:pic>
                            <pic:pic>
                              <pic:nvPicPr>
                                <pic:cNvPr descr="Archivo:Jaguar head shot-edit2.jpg - Wikipedia, la enciclopedia libre" id="4" name="Shape 4"/>
                                <pic:cNvPicPr preferRelativeResize="0"/>
                              </pic:nvPicPr>
                              <pic:blipFill>
                                <a:blip r:embed="rId7">
                                  <a:alphaModFix/>
                                </a:blip>
                                <a:stretch>
                                  <a:fillRect/>
                                </a:stretch>
                              </pic:blipFill>
                              <pic:spPr>
                                <a:xfrm>
                                  <a:off x="4847400" y="152400"/>
                                  <a:ext cx="999900" cy="960073"/>
                                </a:xfrm>
                                <a:prstGeom prst="rect">
                                  <a:avLst/>
                                </a:prstGeom>
                                <a:noFill/>
                                <a:ln>
                                  <a:noFill/>
                                </a:ln>
                              </pic:spPr>
                            </pic:pic>
                            <wps:wsp>
                              <wps:cNvCnPr/>
                              <wps:spPr>
                                <a:xfrm>
                                  <a:off x="3835525" y="513600"/>
                                  <a:ext cx="986700" cy="79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Amanita muscaria (fly agaric).JPG - Wikimedia Commons" id="6" name="Shape 6"/>
                                <pic:cNvPicPr preferRelativeResize="0"/>
                              </pic:nvPicPr>
                              <pic:blipFill>
                                <a:blip r:embed="rId8">
                                  <a:alphaModFix/>
                                </a:blip>
                                <a:stretch>
                                  <a:fillRect/>
                                </a:stretch>
                              </pic:blipFill>
                              <pic:spPr>
                                <a:xfrm>
                                  <a:off x="6779917" y="73164"/>
                                  <a:ext cx="652133" cy="960074"/>
                                </a:xfrm>
                                <a:prstGeom prst="rect">
                                  <a:avLst/>
                                </a:prstGeom>
                                <a:noFill/>
                                <a:ln>
                                  <a:noFill/>
                                </a:ln>
                              </pic:spPr>
                            </pic:pic>
                            <wps:wsp>
                              <wps:cNvCnPr/>
                              <wps:spPr>
                                <a:xfrm>
                                  <a:off x="6068250" y="543925"/>
                                  <a:ext cx="636000" cy="78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8" name="Shape 8"/>
                              <wps:spPr>
                                <a:xfrm>
                                  <a:off x="87275" y="877225"/>
                                  <a:ext cx="11604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Banan tree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(producer)</w:t>
                                    </w:r>
                                  </w:p>
                                </w:txbxContent>
                              </wps:txbx>
                              <wps:bodyPr anchorCtr="0" anchor="t" bIns="91425" lIns="91425" spcFirstLastPara="1" rIns="91425" wrap="square" tIns="91425">
                                <a:spAutoFit/>
                              </wps:bodyPr>
                            </wps:wsp>
                            <wps:wsp>
                              <wps:cNvSpPr txBox="1"/>
                              <wps:cNvPr id="9" name="Shape 9"/>
                              <wps:spPr>
                                <a:xfrm>
                                  <a:off x="3135925" y="1524200"/>
                                  <a:ext cx="5646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10" name="Shape 10"/>
                              <wps:spPr>
                                <a:xfrm>
                                  <a:off x="2390925" y="1161475"/>
                                  <a:ext cx="17796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Monkey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(primary consumer )</w:t>
                                    </w:r>
                                  </w:p>
                                </w:txbxContent>
                              </wps:txbx>
                              <wps:bodyPr anchorCtr="0" anchor="t" bIns="91425" lIns="91425" spcFirstLastPara="1" rIns="91425" wrap="square" tIns="91425">
                                <a:spAutoFit/>
                              </wps:bodyPr>
                            </wps:wsp>
                            <pic:pic>
                              <pic:nvPicPr>
                                <pic:cNvPr descr="File:Banana Trees By the Congo River.jpg - Wikimedia Commons" id="11" name="Shape 11"/>
                                <pic:cNvPicPr preferRelativeResize="0"/>
                              </pic:nvPicPr>
                              <pic:blipFill>
                                <a:blip r:embed="rId9">
                                  <a:alphaModFix/>
                                </a:blip>
                                <a:stretch>
                                  <a:fillRect/>
                                </a:stretch>
                              </pic:blipFill>
                              <pic:spPr>
                                <a:xfrm>
                                  <a:off x="87275" y="73175"/>
                                  <a:ext cx="999900" cy="749929"/>
                                </a:xfrm>
                                <a:prstGeom prst="rect">
                                  <a:avLst/>
                                </a:prstGeom>
                                <a:noFill/>
                                <a:ln>
                                  <a:noFill/>
                                </a:ln>
                              </pic:spPr>
                            </pic:pic>
                            <wps:wsp>
                              <wps:cNvSpPr txBox="1"/>
                              <wps:cNvPr id="12" name="Shape 12"/>
                              <wps:spPr>
                                <a:xfrm>
                                  <a:off x="4312325" y="1230125"/>
                                  <a:ext cx="2019300" cy="104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Jaguar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(Secondary consumer)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spAutoFit/>
                              </wps:bodyPr>
                            </wps:wsp>
                            <wps:wsp>
                              <wps:cNvSpPr txBox="1"/>
                              <wps:cNvPr id="13" name="Shape 13"/>
                              <wps:spPr>
                                <a:xfrm>
                                  <a:off x="6704250" y="1033250"/>
                                  <a:ext cx="11604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Mushroom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(decomposer)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869910" cy="1138496"/>
                      <wp:effectExtent b="0" l="0" r="0" t="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869910" cy="11384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bl>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2"/>
                <w:szCs w:val="12"/>
                <w:shd w:fill="202124" w:val="clear"/>
              </w:rPr>
            </w:pPr>
            <w:hyperlink r:id="rId11">
              <w:r w:rsidDel="00000000" w:rsidR="00000000" w:rsidRPr="00000000">
                <w:rPr>
                  <w:rFonts w:ascii="Droid Sans" w:cs="Droid Sans" w:eastAsia="Droid Sans" w:hAnsi="Droid Sans"/>
                  <w:color w:val="ffffff"/>
                  <w:sz w:val="12"/>
                  <w:szCs w:val="12"/>
                  <w:u w:val="single"/>
                  <w:shd w:fill="202124" w:val="clear"/>
                  <w:rtl w:val="0"/>
                </w:rPr>
                <w:t xml:space="preserve">https://earthobservatory.nasa.gov/biome/biorainforest.php#:~:text=The%20tropical%20rainforest%20is%20a,it%20rains%20all%20year%20long.&amp;text=Because%20of%20the%20small%20amount,wet%20leaves%20and%20leaf%20litter.</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2"/>
                <w:szCs w:val="12"/>
                <w:shd w:fill="202124" w:val="clear"/>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2"/>
                <w:szCs w:val="12"/>
                <w:shd w:fill="202124" w:val="clear"/>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4"/>
                <w:szCs w:val="14"/>
                <w:shd w:fill="202124" w:val="clear"/>
              </w:rPr>
            </w:pPr>
            <w:hyperlink r:id="rId12">
              <w:r w:rsidDel="00000000" w:rsidR="00000000" w:rsidRPr="00000000">
                <w:rPr>
                  <w:rFonts w:ascii="Droid Sans" w:cs="Droid Sans" w:eastAsia="Droid Sans" w:hAnsi="Droid Sans"/>
                  <w:color w:val="ffffff"/>
                  <w:sz w:val="14"/>
                  <w:szCs w:val="14"/>
                  <w:u w:val="single"/>
                  <w:shd w:fill="202124" w:val="clear"/>
                  <w:rtl w:val="0"/>
                </w:rPr>
                <w:t xml:space="preserve">What are examples of commensalism in a tropical rainforest? - Quora</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4"/>
                <w:szCs w:val="14"/>
                <w:shd w:fill="202124" w:val="clear"/>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4"/>
                <w:szCs w:val="14"/>
                <w:shd w:fill="202124" w:val="clear"/>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4"/>
                <w:szCs w:val="14"/>
                <w:shd w:fill="202124" w:val="clear"/>
              </w:rPr>
            </w:pPr>
            <w:r w:rsidDel="00000000" w:rsidR="00000000" w:rsidRPr="00000000">
              <w:rPr>
                <w:rFonts w:ascii="Droid Sans" w:cs="Droid Sans" w:eastAsia="Droid Sans" w:hAnsi="Droid Sans"/>
                <w:color w:val="ffffff"/>
                <w:sz w:val="14"/>
                <w:szCs w:val="14"/>
                <w:shd w:fill="202124" w:val="clear"/>
                <w:rtl w:val="0"/>
              </w:rPr>
              <w:t xml:space="preserve">https://www.bioexplorer.net/tropical-rainforest-animal-adaptations.html/#:~:text=In%20this%20article%2C%20let's%20explore,changing%20of%20habitats%20with%20illustrations.</w:t>
            </w:r>
            <w:r w:rsidDel="00000000" w:rsidR="00000000" w:rsidRPr="00000000">
              <w:rPr>
                <w:rtl w:val="0"/>
              </w:rPr>
            </w:r>
          </w:p>
        </w:tc>
      </w:tr>
    </w:tbl>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47">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vered By Your Grace">
    <w:embedRegular w:fontKey="{00000000-0000-0000-0000-000000000000}" r:id="rId5"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arthobservatory.nasa.gov/biome/biorainforest.php#:~:text=The%20tropical%20rainforest%20is%20a,it%20rains%20all%20year%20long.&amp;text=Because%20of%20the%20small%20amount,wet%20leaves%20and%20leaf%20litter." TargetMode="External"/><Relationship Id="rId10" Type="http://schemas.openxmlformats.org/officeDocument/2006/relationships/image" Target="media/image1.png"/><Relationship Id="rId12" Type="http://schemas.openxmlformats.org/officeDocument/2006/relationships/hyperlink" Target="https://www.quora.com/What-are-examples-of-commensalism-in-a-tropical-rainforest#:~:text=Commensalism%20in%20the%20tropical%20rainforest,is%20another%20example%20of%20commensalism." TargetMode="Externa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