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Ethan Harris</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3/4/2022</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A.O.P.A. 9th</w:t>
      </w:r>
    </w:p>
    <w:p w:rsidR="00000000" w:rsidDel="00000000" w:rsidP="00000000" w:rsidRDefault="00000000" w:rsidRPr="00000000" w14:paraId="00000004">
      <w:pPr>
        <w:pStyle w:val="Title"/>
        <w:spacing w:line="480" w:lineRule="auto"/>
        <w:jc w:val="center"/>
        <w:rPr/>
      </w:pPr>
      <w:bookmarkStart w:colFirst="0" w:colLast="0" w:name="_hfzt593hamdl" w:id="0"/>
      <w:bookmarkEnd w:id="0"/>
      <w:r w:rsidDel="00000000" w:rsidR="00000000" w:rsidRPr="00000000">
        <w:rPr>
          <w:rtl w:val="0"/>
        </w:rPr>
        <w:t xml:space="preserve">Corporate Aviation</w:t>
      </w:r>
    </w:p>
    <w:p w:rsidR="00000000" w:rsidDel="00000000" w:rsidP="00000000" w:rsidRDefault="00000000" w:rsidRPr="00000000" w14:paraId="00000005">
      <w:pPr>
        <w:spacing w:line="480" w:lineRule="auto"/>
        <w:rPr>
          <w:sz w:val="24"/>
          <w:szCs w:val="24"/>
        </w:rPr>
      </w:pPr>
      <w:r w:rsidDel="00000000" w:rsidR="00000000" w:rsidRPr="00000000">
        <w:rPr>
          <w:rtl w:val="0"/>
        </w:rPr>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     There are many jobs in aviation, or more importantly, corporate aviation. Flying planes, spacecrafts, or other machines is probably what comes to mind first and for a good reason, we see planes fly and rockets going into space are really big moments, but we’re trying to focus on how these machines get to where they are now. The people that build these machines are worth more than half the credit of Aviation because they are the ones that make it possible in the first place,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