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Mari Vargas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AOPA 9th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05-12-22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Women in Aviation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women who wanted to become a pilot had to go through the WASP pilot training program. The program only graduated 1,074 women who flew at 126 bases across the country. Each WASP graduated with a commercial pilot’s license and an equivalent of a college aeronautical degree. The subjects would listed below.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Air law- The Aviation industry is thoroughly regulated through law. Everyone has to know the “Do’s and Don’ts”, to make the flight safe.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General Navigation- This subject takes you through what you need to know to get from A to B.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Radio Navigation- Everyone will learn details of the GPS system amongst other onboard, and ground based systems used for navigation.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