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  <w:t xml:space="preserve">Today</w:t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  <w:t xml:space="preserve">Sound Wave</w:t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  <w:t xml:space="preserve">Microphones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  <w:t xml:space="preserve">Pickup Patterns</w:t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  <w:t xml:space="preserve">Solfege</w:t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http://www.musicthoery.net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musictheory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