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ackground w:color="FFFFFF"/>
  <w:body>
    <w:p w14:paraId="0040ECC1" w14:textId="77777777" w:rsidR="00DD3E17" w:rsidRPr="0057662B" w:rsidRDefault="00DD3E17" w:rsidP="00DD3E17">
      <w:pPr>
        <w:pStyle w:val="Normal10"/>
      </w:pPr>
    </w:p>
    <w:p w14:paraId="55C74C01" w14:textId="77777777" w:rsidR="00DD3E17" w:rsidRPr="0057662B" w:rsidRDefault="007954AF" w:rsidP="00DD3E17">
      <w:pPr>
        <w:pStyle w:val="Normal1"/>
        <w:jc w:val="center"/>
        <w:rPr>
          <w:b/>
          <w:sz w:val="24"/>
        </w:rPr>
      </w:pPr>
      <w:r w:rsidRPr="0057662B">
        <w:rPr>
          <w:b/>
          <w:sz w:val="24"/>
        </w:rPr>
        <w:t>Summative Assessment Outline</w:t>
      </w:r>
      <w:r w:rsidR="00DD3E17" w:rsidRPr="0057662B">
        <w:rPr>
          <w:b/>
          <w:sz w:val="24"/>
        </w:rPr>
        <w:t xml:space="preserve"> </w:t>
      </w:r>
    </w:p>
    <w:p w14:paraId="59BB9C6D" w14:textId="77777777" w:rsidR="00DD3E17" w:rsidRPr="0057662B" w:rsidRDefault="002F5A8E" w:rsidP="003D73D3">
      <w:pPr>
        <w:jc w:val="center"/>
        <w:rPr>
          <w:rFonts w:ascii="Arial" w:hAnsi="Arial" w:cs="Arial"/>
          <w:b/>
          <w:bCs/>
        </w:rPr>
      </w:pPr>
      <w:r w:rsidRPr="0057662B">
        <w:rPr>
          <w:rFonts w:ascii="Arial" w:hAnsi="Arial" w:cs="Arial"/>
          <w:b/>
          <w:bCs/>
        </w:rPr>
        <w:t>Financial Reporting</w:t>
      </w:r>
    </w:p>
    <w:p w14:paraId="0D6CF690" w14:textId="77777777" w:rsidR="00DD3E17" w:rsidRPr="00E559BE" w:rsidRDefault="00DD3E17" w:rsidP="00DD3E17">
      <w:pPr>
        <w:rPr>
          <w:rFonts w:ascii="Arial" w:eastAsia="Times New Roman" w:hAnsi="Arial" w:cs="Arial"/>
          <w:sz w:val="20"/>
          <w:szCs w:val="20"/>
          <w:lang w:eastAsia="en-US"/>
        </w:rPr>
      </w:pPr>
    </w:p>
    <w:tbl>
      <w:tblPr>
        <w:tblW w:w="129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0"/>
      </w:tblGrid>
      <w:tr w:rsidR="00DD3E17" w:rsidRPr="0057662B" w14:paraId="0C4D115B" w14:textId="77777777" w:rsidTr="00E559BE">
        <w:trPr>
          <w:jc w:val="center"/>
        </w:trPr>
        <w:tc>
          <w:tcPr>
            <w:tcW w:w="0" w:type="auto"/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3BBA8C" w14:textId="77777777" w:rsidR="00DD3E17" w:rsidRPr="0057662B" w:rsidRDefault="00DD3E17" w:rsidP="0037034A">
            <w:pPr>
              <w:pStyle w:val="Normal1"/>
              <w:rPr>
                <w:szCs w:val="22"/>
              </w:rPr>
            </w:pPr>
            <w:r w:rsidRPr="0057662B">
              <w:rPr>
                <w:b/>
                <w:bCs/>
                <w:szCs w:val="22"/>
                <w:lang w:eastAsia="en-US"/>
              </w:rPr>
              <w:t xml:space="preserve">Competency Name: </w:t>
            </w:r>
            <w:r w:rsidR="00905F77" w:rsidRPr="0057662B">
              <w:rPr>
                <w:szCs w:val="22"/>
              </w:rPr>
              <w:t>Financial Reporting</w:t>
            </w:r>
          </w:p>
          <w:p w14:paraId="1670443C" w14:textId="77777777" w:rsidR="00DD3E17" w:rsidRPr="0057662B" w:rsidRDefault="00DD3E17" w:rsidP="0037034A">
            <w:pPr>
              <w:pStyle w:val="Normal1"/>
              <w:rPr>
                <w:szCs w:val="22"/>
              </w:rPr>
            </w:pPr>
            <w:r w:rsidRPr="0057662B">
              <w:rPr>
                <w:b/>
                <w:bCs/>
                <w:szCs w:val="22"/>
                <w:lang w:eastAsia="en-US"/>
              </w:rPr>
              <w:t>Competency Statement:</w:t>
            </w:r>
            <w:r w:rsidRPr="0057662B">
              <w:rPr>
                <w:szCs w:val="22"/>
                <w:lang w:eastAsia="en-US"/>
              </w:rPr>
              <w:t xml:space="preserve"> </w:t>
            </w:r>
            <w:r w:rsidR="00905F77" w:rsidRPr="0057662B">
              <w:rPr>
                <w:szCs w:val="22"/>
              </w:rPr>
              <w:t>Demonstrate an understanding of financial reports and their use by decision-makers.</w:t>
            </w:r>
          </w:p>
          <w:p w14:paraId="6BF66E30" w14:textId="77777777" w:rsidR="00986BA2" w:rsidRPr="0057662B" w:rsidRDefault="00986BA2" w:rsidP="00835416">
            <w:pPr>
              <w:pStyle w:val="Normal10"/>
            </w:pPr>
            <w:r w:rsidRPr="0057662B">
              <w:rPr>
                <w:b/>
              </w:rPr>
              <w:t>Summative Assessment Submission Title</w:t>
            </w:r>
            <w:r w:rsidRPr="0057662B">
              <w:t xml:space="preserve">: </w:t>
            </w:r>
            <w:r w:rsidR="00273D12" w:rsidRPr="0057662B">
              <w:rPr>
                <w:szCs w:val="22"/>
              </w:rPr>
              <w:t>Preparing Financial Reports</w:t>
            </w:r>
          </w:p>
          <w:p w14:paraId="67EE10B6" w14:textId="77777777" w:rsidR="00DD3E17" w:rsidRPr="0057662B" w:rsidRDefault="0019767C" w:rsidP="0037034A">
            <w:pPr>
              <w:pStyle w:val="Normal1"/>
              <w:rPr>
                <w:b/>
                <w:szCs w:val="22"/>
              </w:rPr>
            </w:pPr>
            <w:r w:rsidRPr="0057662B">
              <w:rPr>
                <w:b/>
                <w:szCs w:val="22"/>
              </w:rPr>
              <w:t xml:space="preserve">Competency Objectives: </w:t>
            </w:r>
          </w:p>
          <w:p w14:paraId="3303F7E6" w14:textId="77777777" w:rsidR="00905F77" w:rsidRPr="0057662B" w:rsidRDefault="00905F77" w:rsidP="00905F77">
            <w:pPr>
              <w:pStyle w:val="Normal10"/>
              <w:numPr>
                <w:ilvl w:val="0"/>
                <w:numId w:val="12"/>
              </w:numPr>
              <w:rPr>
                <w:szCs w:val="22"/>
              </w:rPr>
            </w:pPr>
            <w:r w:rsidRPr="0057662B">
              <w:rPr>
                <w:szCs w:val="22"/>
              </w:rPr>
              <w:t>Demonstrate the ability to read and comprehend an annual report.</w:t>
            </w:r>
          </w:p>
          <w:p w14:paraId="3A4A0DF8" w14:textId="77777777" w:rsidR="00905F77" w:rsidRPr="0057662B" w:rsidRDefault="00905F77" w:rsidP="00905F77">
            <w:pPr>
              <w:pStyle w:val="Normal10"/>
              <w:numPr>
                <w:ilvl w:val="0"/>
                <w:numId w:val="12"/>
              </w:numPr>
              <w:rPr>
                <w:szCs w:val="22"/>
              </w:rPr>
            </w:pPr>
            <w:r w:rsidRPr="0057662B">
              <w:rPr>
                <w:szCs w:val="22"/>
              </w:rPr>
              <w:t>Understand the different types of audit reports (e.g., ISO, GAAP, SOX).</w:t>
            </w:r>
          </w:p>
          <w:p w14:paraId="4606ADA6" w14:textId="77777777" w:rsidR="00905F77" w:rsidRPr="0057662B" w:rsidRDefault="00905F77" w:rsidP="00905F77">
            <w:pPr>
              <w:pStyle w:val="Normal10"/>
              <w:numPr>
                <w:ilvl w:val="0"/>
                <w:numId w:val="12"/>
              </w:numPr>
              <w:rPr>
                <w:szCs w:val="22"/>
              </w:rPr>
            </w:pPr>
            <w:r w:rsidRPr="0057662B">
              <w:rPr>
                <w:szCs w:val="22"/>
              </w:rPr>
              <w:t>Prepare an income statement and balance sheet.</w:t>
            </w:r>
          </w:p>
          <w:p w14:paraId="094088E2" w14:textId="77777777" w:rsidR="000C013B" w:rsidRPr="0057662B" w:rsidRDefault="00905F77" w:rsidP="008671A1">
            <w:pPr>
              <w:pStyle w:val="Normal1"/>
              <w:numPr>
                <w:ilvl w:val="0"/>
                <w:numId w:val="12"/>
              </w:numPr>
              <w:rPr>
                <w:szCs w:val="22"/>
              </w:rPr>
            </w:pPr>
            <w:r w:rsidRPr="0057662B">
              <w:rPr>
                <w:szCs w:val="22"/>
              </w:rPr>
              <w:t>Demonstrate an understanding of the Statement of Cash Flows and how they are used for operating, investing, and financial decisions.</w:t>
            </w:r>
          </w:p>
          <w:p w14:paraId="0BCFF5D6" w14:textId="77777777" w:rsidR="00E359B1" w:rsidRPr="0057662B" w:rsidRDefault="00E359B1" w:rsidP="00E359B1">
            <w:pPr>
              <w:pStyle w:val="Normal1"/>
              <w:rPr>
                <w:shd w:val="clear" w:color="auto" w:fill="D9EAD3"/>
              </w:rPr>
            </w:pPr>
          </w:p>
          <w:p w14:paraId="4416BAE7" w14:textId="77777777" w:rsidR="00E359B1" w:rsidRPr="0057662B" w:rsidRDefault="00E359B1" w:rsidP="00751640">
            <w:pPr>
              <w:pStyle w:val="Normal10"/>
              <w:ind w:left="360" w:hanging="360"/>
              <w:rPr>
                <w:b/>
                <w:szCs w:val="22"/>
              </w:rPr>
            </w:pPr>
            <w:r w:rsidRPr="0057662B">
              <w:rPr>
                <w:b/>
                <w:szCs w:val="22"/>
              </w:rPr>
              <w:t>Program Learning Outcome(s): N/A</w:t>
            </w:r>
          </w:p>
          <w:p w14:paraId="370D178B" w14:textId="77777777" w:rsidR="00E359B1" w:rsidRPr="0057662B" w:rsidRDefault="00E359B1" w:rsidP="00751640">
            <w:pPr>
              <w:pStyle w:val="Normal10"/>
              <w:ind w:left="360" w:hanging="360"/>
              <w:rPr>
                <w:shd w:val="clear" w:color="auto" w:fill="D9EAD3"/>
              </w:rPr>
            </w:pPr>
            <w:r w:rsidRPr="0057662B">
              <w:rPr>
                <w:b/>
                <w:szCs w:val="22"/>
              </w:rPr>
              <w:t>Institutional Learning Outcome(s): N/A</w:t>
            </w:r>
          </w:p>
        </w:tc>
      </w:tr>
    </w:tbl>
    <w:p w14:paraId="039F8C15" w14:textId="77777777" w:rsidR="00A04E6A" w:rsidRPr="0057662B" w:rsidRDefault="00A04E6A" w:rsidP="00DD3E17">
      <w:pPr>
        <w:pStyle w:val="Normal10"/>
        <w:rPr>
          <w:b/>
        </w:rPr>
      </w:pPr>
    </w:p>
    <w:p w14:paraId="1ACDA1B3" w14:textId="77777777" w:rsidR="006F2796" w:rsidRPr="0057662B" w:rsidRDefault="006F2796" w:rsidP="008671A1">
      <w:pPr>
        <w:pStyle w:val="Normal10"/>
        <w:rPr>
          <w:b/>
          <w:sz w:val="24"/>
        </w:rPr>
      </w:pPr>
    </w:p>
    <w:p w14:paraId="5DC11FF9" w14:textId="77777777" w:rsidR="00DD3E17" w:rsidRPr="0057662B" w:rsidRDefault="000045DB" w:rsidP="00216B88">
      <w:pPr>
        <w:pStyle w:val="Normal10"/>
        <w:jc w:val="center"/>
        <w:rPr>
          <w:b/>
          <w:sz w:val="24"/>
        </w:rPr>
      </w:pPr>
      <w:r w:rsidRPr="0057662B">
        <w:rPr>
          <w:b/>
          <w:sz w:val="24"/>
        </w:rPr>
        <w:t>Purpose of this Assessment</w:t>
      </w:r>
    </w:p>
    <w:p w14:paraId="54F48C64" w14:textId="77777777" w:rsidR="000045DB" w:rsidRPr="0057662B" w:rsidRDefault="000045DB" w:rsidP="002F5A8E">
      <w:pPr>
        <w:pStyle w:val="Normal1"/>
        <w:contextualSpacing/>
        <w:rPr>
          <w:shd w:val="clear" w:color="auto" w:fill="D9EAD3"/>
        </w:rPr>
      </w:pPr>
    </w:p>
    <w:p w14:paraId="44BAB89C" w14:textId="73A9776F" w:rsidR="006F2796" w:rsidRPr="0057662B" w:rsidRDefault="00302FBB" w:rsidP="004D1D3C">
      <w:pPr>
        <w:rPr>
          <w:rFonts w:ascii="Arial" w:hAnsi="Arial" w:cs="Arial"/>
        </w:rPr>
      </w:pPr>
      <w:r>
        <w:rPr>
          <w:rFonts w:ascii="Arial" w:hAnsi="Arial" w:cs="Arial"/>
        </w:rPr>
        <w:t>The Final A</w:t>
      </w:r>
      <w:r w:rsidR="006F2796" w:rsidRPr="0057662B">
        <w:rPr>
          <w:rFonts w:ascii="Arial" w:hAnsi="Arial" w:cs="Arial"/>
        </w:rPr>
        <w:t xml:space="preserve">ssessment for this competency is to </w:t>
      </w:r>
      <w:r w:rsidR="005B18F4" w:rsidRPr="0057662B">
        <w:rPr>
          <w:rFonts w:ascii="Arial" w:hAnsi="Arial" w:cs="Arial"/>
        </w:rPr>
        <w:t>analyze an annual report</w:t>
      </w:r>
      <w:r w:rsidR="00FE312F" w:rsidRPr="0057662B">
        <w:rPr>
          <w:rFonts w:ascii="Arial" w:hAnsi="Arial" w:cs="Arial"/>
        </w:rPr>
        <w:t xml:space="preserve"> and audit reports</w:t>
      </w:r>
      <w:r w:rsidR="005B18F4" w:rsidRPr="0057662B">
        <w:rPr>
          <w:rFonts w:ascii="Arial" w:hAnsi="Arial" w:cs="Arial"/>
        </w:rPr>
        <w:t xml:space="preserve">, and to </w:t>
      </w:r>
      <w:r w:rsidR="006F2796" w:rsidRPr="0057662B">
        <w:rPr>
          <w:rFonts w:ascii="Arial" w:hAnsi="Arial" w:cs="Arial"/>
        </w:rPr>
        <w:t xml:space="preserve">prepare financial statements </w:t>
      </w:r>
      <w:r w:rsidR="00835416" w:rsidRPr="0057662B">
        <w:rPr>
          <w:rFonts w:ascii="Arial" w:hAnsi="Arial" w:cs="Arial"/>
        </w:rPr>
        <w:t xml:space="preserve">for a selected company, </w:t>
      </w:r>
      <w:r w:rsidR="006F2796" w:rsidRPr="0057662B">
        <w:rPr>
          <w:rFonts w:ascii="Arial" w:hAnsi="Arial" w:cs="Arial"/>
        </w:rPr>
        <w:t xml:space="preserve">including </w:t>
      </w:r>
      <w:r w:rsidR="001D0D21" w:rsidRPr="0057662B">
        <w:rPr>
          <w:rFonts w:ascii="Arial" w:hAnsi="Arial" w:cs="Arial"/>
        </w:rPr>
        <w:t xml:space="preserve">an </w:t>
      </w:r>
      <w:r w:rsidR="006A3E74">
        <w:rPr>
          <w:rFonts w:ascii="Arial" w:hAnsi="Arial" w:cs="Arial"/>
        </w:rPr>
        <w:t>I</w:t>
      </w:r>
      <w:r w:rsidR="006F2796" w:rsidRPr="0057662B">
        <w:rPr>
          <w:rFonts w:ascii="Arial" w:hAnsi="Arial" w:cs="Arial"/>
        </w:rPr>
        <w:t xml:space="preserve">ncome </w:t>
      </w:r>
      <w:r w:rsidR="006A3E74">
        <w:rPr>
          <w:rFonts w:ascii="Arial" w:hAnsi="Arial" w:cs="Arial"/>
        </w:rPr>
        <w:t>S</w:t>
      </w:r>
      <w:r w:rsidR="006F2796" w:rsidRPr="0057662B">
        <w:rPr>
          <w:rFonts w:ascii="Arial" w:hAnsi="Arial" w:cs="Arial"/>
        </w:rPr>
        <w:t xml:space="preserve">tatement, </w:t>
      </w:r>
      <w:r w:rsidR="006A3E74">
        <w:rPr>
          <w:rFonts w:ascii="Arial" w:hAnsi="Arial" w:cs="Arial"/>
        </w:rPr>
        <w:t>B</w:t>
      </w:r>
      <w:r w:rsidR="006F2796" w:rsidRPr="0057662B">
        <w:rPr>
          <w:rFonts w:ascii="Arial" w:hAnsi="Arial" w:cs="Arial"/>
        </w:rPr>
        <w:t xml:space="preserve">alance </w:t>
      </w:r>
      <w:r w:rsidR="006A3E74">
        <w:rPr>
          <w:rFonts w:ascii="Arial" w:hAnsi="Arial" w:cs="Arial"/>
        </w:rPr>
        <w:t>S</w:t>
      </w:r>
      <w:r w:rsidR="006F2796" w:rsidRPr="0057662B">
        <w:rPr>
          <w:rFonts w:ascii="Arial" w:hAnsi="Arial" w:cs="Arial"/>
        </w:rPr>
        <w:t xml:space="preserve">heet, and </w:t>
      </w:r>
      <w:r w:rsidR="006A3E74">
        <w:rPr>
          <w:rFonts w:ascii="Arial" w:hAnsi="Arial" w:cs="Arial"/>
        </w:rPr>
        <w:t>S</w:t>
      </w:r>
      <w:r w:rsidR="006F2796" w:rsidRPr="0057662B">
        <w:rPr>
          <w:rFonts w:ascii="Arial" w:hAnsi="Arial" w:cs="Arial"/>
        </w:rPr>
        <w:t xml:space="preserve">tatement of </w:t>
      </w:r>
      <w:r w:rsidR="006A3E74">
        <w:rPr>
          <w:rFonts w:ascii="Arial" w:hAnsi="Arial" w:cs="Arial"/>
        </w:rPr>
        <w:t>C</w:t>
      </w:r>
      <w:r w:rsidR="006F2796" w:rsidRPr="0057662B">
        <w:rPr>
          <w:rFonts w:ascii="Arial" w:hAnsi="Arial" w:cs="Arial"/>
        </w:rPr>
        <w:t xml:space="preserve">ash </w:t>
      </w:r>
      <w:r w:rsidR="006A3E74">
        <w:rPr>
          <w:rFonts w:ascii="Arial" w:hAnsi="Arial" w:cs="Arial"/>
        </w:rPr>
        <w:t>F</w:t>
      </w:r>
      <w:r w:rsidR="006F2796" w:rsidRPr="0057662B">
        <w:rPr>
          <w:rFonts w:ascii="Arial" w:hAnsi="Arial" w:cs="Arial"/>
        </w:rPr>
        <w:t>lows.</w:t>
      </w:r>
    </w:p>
    <w:p w14:paraId="4A49222C" w14:textId="77777777" w:rsidR="00CB7DD3" w:rsidRPr="0057662B" w:rsidRDefault="00CB7DD3" w:rsidP="002A708B">
      <w:pPr>
        <w:pStyle w:val="Normal1"/>
        <w:contextualSpacing/>
        <w:rPr>
          <w:shd w:val="clear" w:color="auto" w:fill="D9EAD3"/>
        </w:rPr>
      </w:pPr>
    </w:p>
    <w:p w14:paraId="72B0C23B" w14:textId="77777777" w:rsidR="00DD3E17" w:rsidRPr="0057662B" w:rsidRDefault="00DD3E17" w:rsidP="00DD3E17">
      <w:pPr>
        <w:pStyle w:val="Normal10"/>
        <w:rPr>
          <w:b/>
        </w:rPr>
      </w:pPr>
    </w:p>
    <w:p w14:paraId="02183FE2" w14:textId="77777777" w:rsidR="00DD3E17" w:rsidRPr="0057662B" w:rsidRDefault="000045DB" w:rsidP="00216B88">
      <w:pPr>
        <w:pStyle w:val="Normal10"/>
        <w:jc w:val="center"/>
        <w:rPr>
          <w:b/>
          <w:sz w:val="24"/>
        </w:rPr>
      </w:pPr>
      <w:r w:rsidRPr="0057662B">
        <w:rPr>
          <w:b/>
          <w:sz w:val="24"/>
        </w:rPr>
        <w:t>Items Required for Submission</w:t>
      </w:r>
    </w:p>
    <w:p w14:paraId="77576AAF" w14:textId="77777777" w:rsidR="00C617A3" w:rsidRPr="0057662B" w:rsidRDefault="00C617A3" w:rsidP="002F5A8E">
      <w:pPr>
        <w:pStyle w:val="Normal10"/>
        <w:rPr>
          <w:b/>
        </w:rPr>
      </w:pPr>
    </w:p>
    <w:p w14:paraId="6FA4B482" w14:textId="2FE71785" w:rsidR="006F2796" w:rsidRPr="0057662B" w:rsidRDefault="006F2796" w:rsidP="006F2796">
      <w:pPr>
        <w:pStyle w:val="Normal10"/>
      </w:pPr>
      <w:r w:rsidRPr="0057662B">
        <w:t>In order to demonstrate mastery of your competency, you will submit</w:t>
      </w:r>
      <w:r w:rsidR="00511A62" w:rsidRPr="0057662B">
        <w:t xml:space="preserve"> </w:t>
      </w:r>
      <w:r w:rsidR="00302FBB">
        <w:t>four</w:t>
      </w:r>
      <w:r w:rsidR="00302FBB" w:rsidRPr="0057662B">
        <w:t xml:space="preserve"> </w:t>
      </w:r>
      <w:r w:rsidR="00511A62" w:rsidRPr="0057662B">
        <w:t>documents</w:t>
      </w:r>
      <w:r w:rsidRPr="0057662B">
        <w:t>:</w:t>
      </w:r>
    </w:p>
    <w:p w14:paraId="1CADD697" w14:textId="77777777" w:rsidR="006F2796" w:rsidRPr="0057662B" w:rsidRDefault="006F2796" w:rsidP="006F2796">
      <w:pPr>
        <w:pStyle w:val="Normal10"/>
        <w:rPr>
          <w:b/>
        </w:rPr>
      </w:pPr>
    </w:p>
    <w:p w14:paraId="540E1FF8" w14:textId="4A3BF5BC" w:rsidR="005B18F4" w:rsidRDefault="004D1D3C" w:rsidP="00302FBB">
      <w:pPr>
        <w:pStyle w:val="Normal10"/>
        <w:numPr>
          <w:ilvl w:val="0"/>
          <w:numId w:val="41"/>
        </w:numPr>
        <w:rPr>
          <w:bCs/>
          <w:color w:val="auto"/>
        </w:rPr>
      </w:pPr>
      <w:r w:rsidRPr="0057662B">
        <w:rPr>
          <w:bCs/>
          <w:color w:val="auto"/>
        </w:rPr>
        <w:t>A</w:t>
      </w:r>
      <w:r w:rsidR="00545EE0" w:rsidRPr="0057662B">
        <w:rPr>
          <w:bCs/>
          <w:color w:val="auto"/>
        </w:rPr>
        <w:t xml:space="preserve">n </w:t>
      </w:r>
      <w:r w:rsidR="005B18F4" w:rsidRPr="0057662B">
        <w:rPr>
          <w:bCs/>
          <w:color w:val="auto"/>
        </w:rPr>
        <w:t>analysis of a selected Annual Report</w:t>
      </w:r>
      <w:r w:rsidR="00273D12" w:rsidRPr="0057662B">
        <w:rPr>
          <w:bCs/>
          <w:color w:val="auto"/>
        </w:rPr>
        <w:t xml:space="preserve"> and </w:t>
      </w:r>
      <w:r w:rsidR="005757CE" w:rsidRPr="0057662B">
        <w:rPr>
          <w:bCs/>
          <w:color w:val="auto"/>
        </w:rPr>
        <w:t>audit reports</w:t>
      </w:r>
      <w:r w:rsidR="00545EE0" w:rsidRPr="0057662B">
        <w:rPr>
          <w:bCs/>
          <w:color w:val="auto"/>
        </w:rPr>
        <w:t xml:space="preserve"> (one to two pages)</w:t>
      </w:r>
    </w:p>
    <w:p w14:paraId="0EC3ADD9" w14:textId="03F11715" w:rsidR="00302FBB" w:rsidRPr="0057662B" w:rsidRDefault="00302FBB" w:rsidP="00302FBB">
      <w:pPr>
        <w:pStyle w:val="Normal10"/>
        <w:numPr>
          <w:ilvl w:val="0"/>
          <w:numId w:val="41"/>
        </w:numPr>
        <w:rPr>
          <w:bCs/>
          <w:color w:val="auto"/>
        </w:rPr>
      </w:pPr>
      <w:r>
        <w:rPr>
          <w:bCs/>
          <w:color w:val="auto"/>
        </w:rPr>
        <w:t>The annual report used for the analysis</w:t>
      </w:r>
    </w:p>
    <w:p w14:paraId="6E2C6B79" w14:textId="0F15F2B2" w:rsidR="00511A62" w:rsidRPr="0057662B" w:rsidRDefault="00511A62" w:rsidP="00302FBB">
      <w:pPr>
        <w:pStyle w:val="Normal10"/>
        <w:numPr>
          <w:ilvl w:val="0"/>
          <w:numId w:val="41"/>
        </w:numPr>
        <w:rPr>
          <w:bCs/>
          <w:color w:val="auto"/>
        </w:rPr>
      </w:pPr>
      <w:r w:rsidRPr="0057662B">
        <w:rPr>
          <w:bCs/>
          <w:color w:val="auto"/>
        </w:rPr>
        <w:t xml:space="preserve">An </w:t>
      </w:r>
      <w:r w:rsidR="00D72C67" w:rsidRPr="0057662B">
        <w:rPr>
          <w:bCs/>
          <w:color w:val="auto"/>
        </w:rPr>
        <w:t>work</w:t>
      </w:r>
      <w:r w:rsidRPr="0057662B">
        <w:rPr>
          <w:bCs/>
          <w:color w:val="auto"/>
        </w:rPr>
        <w:t>book containing three spreadsheets:</w:t>
      </w:r>
    </w:p>
    <w:p w14:paraId="3CED4104" w14:textId="15AD721B" w:rsidR="006F2796" w:rsidRPr="0057662B" w:rsidRDefault="006F2796" w:rsidP="00302FBB">
      <w:pPr>
        <w:pStyle w:val="Normal10"/>
        <w:numPr>
          <w:ilvl w:val="1"/>
          <w:numId w:val="41"/>
        </w:numPr>
      </w:pPr>
      <w:r w:rsidRPr="0057662B">
        <w:rPr>
          <w:bCs/>
          <w:color w:val="auto"/>
        </w:rPr>
        <w:t>An income statement</w:t>
      </w:r>
      <w:r w:rsidR="00511A62" w:rsidRPr="0057662B">
        <w:rPr>
          <w:bCs/>
          <w:color w:val="auto"/>
        </w:rPr>
        <w:t xml:space="preserve"> and a </w:t>
      </w:r>
      <w:r w:rsidR="00511A62" w:rsidRPr="0057662B">
        <w:t>statement of retained earnings</w:t>
      </w:r>
    </w:p>
    <w:p w14:paraId="74E3FAB6" w14:textId="5FEE9483" w:rsidR="006F2796" w:rsidRPr="0057662B" w:rsidRDefault="006F2796" w:rsidP="00302FBB">
      <w:pPr>
        <w:pStyle w:val="Normal10"/>
        <w:numPr>
          <w:ilvl w:val="1"/>
          <w:numId w:val="41"/>
        </w:numPr>
        <w:rPr>
          <w:bCs/>
          <w:color w:val="auto"/>
        </w:rPr>
      </w:pPr>
      <w:r w:rsidRPr="0057662B">
        <w:rPr>
          <w:bCs/>
          <w:color w:val="auto"/>
        </w:rPr>
        <w:t>A balance sheet</w:t>
      </w:r>
    </w:p>
    <w:p w14:paraId="69160429" w14:textId="2F74249D" w:rsidR="006F2796" w:rsidRDefault="006F2796" w:rsidP="00302FBB">
      <w:pPr>
        <w:pStyle w:val="Normal10"/>
        <w:numPr>
          <w:ilvl w:val="1"/>
          <w:numId w:val="41"/>
        </w:numPr>
        <w:rPr>
          <w:bCs/>
          <w:color w:val="auto"/>
        </w:rPr>
      </w:pPr>
      <w:r w:rsidRPr="0057662B">
        <w:rPr>
          <w:bCs/>
          <w:color w:val="auto"/>
        </w:rPr>
        <w:t>A statement of cash flows</w:t>
      </w:r>
    </w:p>
    <w:p w14:paraId="11BD284A" w14:textId="77777777" w:rsidR="00302FBB" w:rsidRPr="0057662B" w:rsidRDefault="00302FBB" w:rsidP="00302FBB">
      <w:pPr>
        <w:pStyle w:val="Normal10"/>
        <w:ind w:left="2520"/>
        <w:rPr>
          <w:bCs/>
          <w:color w:val="auto"/>
        </w:rPr>
      </w:pPr>
    </w:p>
    <w:p w14:paraId="0CAA9667" w14:textId="38A96D8B" w:rsidR="00AD2591" w:rsidRDefault="006F2796" w:rsidP="00302FBB">
      <w:pPr>
        <w:pStyle w:val="Normal10"/>
        <w:numPr>
          <w:ilvl w:val="0"/>
          <w:numId w:val="41"/>
        </w:numPr>
        <w:rPr>
          <w:bCs/>
          <w:color w:val="auto"/>
        </w:rPr>
      </w:pPr>
      <w:r w:rsidRPr="0057662B">
        <w:rPr>
          <w:bCs/>
          <w:color w:val="auto"/>
        </w:rPr>
        <w:t xml:space="preserve">A reflection on </w:t>
      </w:r>
      <w:r w:rsidR="00302FBB">
        <w:rPr>
          <w:bCs/>
          <w:color w:val="auto"/>
        </w:rPr>
        <w:t>the provided prompts (see below)</w:t>
      </w:r>
    </w:p>
    <w:p w14:paraId="4757CF97" w14:textId="77777777" w:rsidR="00302FBB" w:rsidRPr="0057662B" w:rsidRDefault="00302FBB" w:rsidP="00302FBB">
      <w:pPr>
        <w:pStyle w:val="Normal10"/>
        <w:ind w:left="1440"/>
        <w:rPr>
          <w:bCs/>
          <w:color w:val="auto"/>
        </w:rPr>
      </w:pPr>
    </w:p>
    <w:p w14:paraId="0758AA6A" w14:textId="77777777" w:rsidR="006F2796" w:rsidRPr="0057662B" w:rsidRDefault="006F2796" w:rsidP="00216B88">
      <w:pPr>
        <w:pStyle w:val="Normal10"/>
        <w:rPr>
          <w:shd w:val="clear" w:color="auto" w:fill="D9EAD3"/>
        </w:rPr>
      </w:pPr>
    </w:p>
    <w:p w14:paraId="6F8E5270" w14:textId="77777777" w:rsidR="002F5A8E" w:rsidRPr="0057662B" w:rsidRDefault="002F5A8E" w:rsidP="002F5A8E">
      <w:pPr>
        <w:pStyle w:val="Normal1"/>
        <w:ind w:left="720"/>
        <w:contextualSpacing/>
        <w:rPr>
          <w:shd w:val="clear" w:color="auto" w:fill="D9EAD3"/>
        </w:rPr>
      </w:pPr>
    </w:p>
    <w:p w14:paraId="41FD79CA" w14:textId="77777777" w:rsidR="002F5A8E" w:rsidRPr="0057662B" w:rsidRDefault="002F5A8E" w:rsidP="001D0D21">
      <w:pPr>
        <w:pStyle w:val="Normal10"/>
        <w:jc w:val="center"/>
        <w:rPr>
          <w:b/>
          <w:sz w:val="24"/>
          <w:highlight w:val="white"/>
        </w:rPr>
      </w:pPr>
      <w:r w:rsidRPr="0057662B">
        <w:rPr>
          <w:b/>
          <w:sz w:val="24"/>
          <w:highlight w:val="white"/>
        </w:rPr>
        <w:t xml:space="preserve">Step ONE: </w:t>
      </w:r>
      <w:r w:rsidR="001D0D21" w:rsidRPr="0057662B">
        <w:rPr>
          <w:b/>
          <w:sz w:val="24"/>
          <w:highlight w:val="white"/>
        </w:rPr>
        <w:t>Analysis of Annual Report</w:t>
      </w:r>
    </w:p>
    <w:p w14:paraId="343611D3" w14:textId="77777777" w:rsidR="00274DDE" w:rsidRPr="0057662B" w:rsidRDefault="00274DDE" w:rsidP="001D0D21">
      <w:pPr>
        <w:pStyle w:val="Normal10"/>
        <w:jc w:val="center"/>
        <w:rPr>
          <w:b/>
          <w:sz w:val="24"/>
          <w:highlight w:val="white"/>
        </w:rPr>
      </w:pPr>
    </w:p>
    <w:p w14:paraId="1956A485" w14:textId="77777777" w:rsidR="00274DDE" w:rsidRPr="0057662B" w:rsidRDefault="00274DDE" w:rsidP="00E72020">
      <w:pPr>
        <w:pStyle w:val="Normal10"/>
        <w:numPr>
          <w:ilvl w:val="0"/>
          <w:numId w:val="37"/>
        </w:numPr>
        <w:rPr>
          <w:szCs w:val="22"/>
          <w:highlight w:val="white"/>
        </w:rPr>
      </w:pPr>
      <w:r w:rsidRPr="0057662B">
        <w:rPr>
          <w:szCs w:val="22"/>
          <w:highlight w:val="white"/>
        </w:rPr>
        <w:t xml:space="preserve">Select a business from the provided list and analyze their latest annual report (either on the company website under investor relations or on finance.yahoo.com). </w:t>
      </w:r>
    </w:p>
    <w:p w14:paraId="2BF24621" w14:textId="77777777" w:rsidR="002F5A8E" w:rsidRPr="0057662B" w:rsidRDefault="002F5A8E" w:rsidP="002F5A8E">
      <w:pPr>
        <w:pStyle w:val="Normal10"/>
        <w:jc w:val="center"/>
        <w:rPr>
          <w:b/>
          <w:sz w:val="24"/>
          <w:highlight w:val="white"/>
        </w:rPr>
      </w:pPr>
    </w:p>
    <w:p w14:paraId="0879223B" w14:textId="77777777" w:rsidR="00274DDE" w:rsidRPr="0057662B" w:rsidRDefault="00274DDE" w:rsidP="002F5A8E">
      <w:pPr>
        <w:pStyle w:val="Normal1"/>
        <w:ind w:left="720"/>
        <w:contextualSpacing/>
        <w:rPr>
          <w:shd w:val="clear" w:color="auto" w:fill="D9EAD3"/>
        </w:rPr>
      </w:pPr>
    </w:p>
    <w:tbl>
      <w:tblPr>
        <w:tblW w:w="3345" w:type="dxa"/>
        <w:jc w:val="center"/>
        <w:tblLook w:val="04A0" w:firstRow="1" w:lastRow="0" w:firstColumn="1" w:lastColumn="0" w:noHBand="0" w:noVBand="1"/>
      </w:tblPr>
      <w:tblGrid>
        <w:gridCol w:w="2004"/>
        <w:gridCol w:w="1425"/>
      </w:tblGrid>
      <w:tr w:rsidR="00273D12" w:rsidRPr="0057662B" w14:paraId="408E4CDF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A22D46D" w14:textId="77777777" w:rsidR="00273D12" w:rsidRPr="0057662B" w:rsidRDefault="00273D1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Company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53C2CC5" w14:textId="77777777" w:rsidR="00273D12" w:rsidRPr="0057662B" w:rsidRDefault="00273D12" w:rsidP="009A4D42">
            <w:pPr>
              <w:rPr>
                <w:rFonts w:ascii="Arial" w:eastAsia="Times New Roman" w:hAnsi="Arial" w:cs="Arial"/>
                <w:bCs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bCs/>
                <w:color w:val="000000"/>
                <w:lang w:eastAsia="en-US"/>
              </w:rPr>
              <w:t>Stock Symbol</w:t>
            </w:r>
          </w:p>
        </w:tc>
      </w:tr>
      <w:tr w:rsidR="009A4D42" w:rsidRPr="0057662B" w14:paraId="07417D4C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CF8B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Amazon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DABE" w14:textId="77777777" w:rsidR="009A4D42" w:rsidRPr="0057662B" w:rsidRDefault="009A4D42" w:rsidP="009A4D42">
            <w:pPr>
              <w:rPr>
                <w:rFonts w:ascii="Arial" w:eastAsia="Times New Roman" w:hAnsi="Arial" w:cs="Arial"/>
                <w:bCs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bCs/>
                <w:color w:val="000000"/>
                <w:lang w:eastAsia="en-US"/>
              </w:rPr>
              <w:t>AMZN</w:t>
            </w:r>
          </w:p>
        </w:tc>
      </w:tr>
      <w:tr w:rsidR="009A4D42" w:rsidRPr="0057662B" w14:paraId="3B4CD770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9104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Apple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406F" w14:textId="77777777" w:rsidR="009A4D42" w:rsidRPr="0057662B" w:rsidRDefault="009A4D42" w:rsidP="009A4D42">
            <w:pPr>
              <w:rPr>
                <w:rFonts w:ascii="Arial" w:eastAsia="Times New Roman" w:hAnsi="Arial" w:cs="Arial"/>
                <w:bCs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bCs/>
                <w:color w:val="000000"/>
                <w:lang w:eastAsia="en-US"/>
              </w:rPr>
              <w:t>AAPL</w:t>
            </w:r>
          </w:p>
        </w:tc>
      </w:tr>
      <w:tr w:rsidR="009A4D42" w:rsidRPr="0057662B" w14:paraId="30CDC23B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B9DC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Bank of America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DC0E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BAC</w:t>
            </w:r>
          </w:p>
        </w:tc>
      </w:tr>
      <w:tr w:rsidR="009A4D42" w:rsidRPr="0057662B" w14:paraId="0A86C093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0D4D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Best Buy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21D6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BBY</w:t>
            </w:r>
          </w:p>
        </w:tc>
      </w:tr>
      <w:tr w:rsidR="009A4D42" w:rsidRPr="0057662B" w14:paraId="3E23E24F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72DC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Citigroup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4940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C</w:t>
            </w:r>
          </w:p>
        </w:tc>
      </w:tr>
      <w:tr w:rsidR="009A4D42" w:rsidRPr="0057662B" w14:paraId="27654C86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C42C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Continental Airlines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8CCD" w14:textId="77777777" w:rsidR="009A4D42" w:rsidRPr="0057662B" w:rsidRDefault="009A4D42" w:rsidP="009A4D42">
            <w:pPr>
              <w:rPr>
                <w:rFonts w:ascii="Arial" w:eastAsia="Times New Roman" w:hAnsi="Arial" w:cs="Arial"/>
                <w:bCs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bCs/>
                <w:color w:val="000000"/>
                <w:lang w:eastAsia="en-US"/>
              </w:rPr>
              <w:t>CAL</w:t>
            </w:r>
          </w:p>
        </w:tc>
      </w:tr>
      <w:tr w:rsidR="009A4D42" w:rsidRPr="0057662B" w14:paraId="6D61A3A1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760E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Chipotle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F74A" w14:textId="77777777" w:rsidR="009A4D42" w:rsidRPr="0057662B" w:rsidRDefault="009A4D42" w:rsidP="009A4D42">
            <w:pPr>
              <w:rPr>
                <w:rFonts w:ascii="Arial" w:eastAsia="Times New Roman" w:hAnsi="Arial" w:cs="Arial"/>
                <w:bCs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bCs/>
                <w:color w:val="000000"/>
                <w:lang w:eastAsia="en-US"/>
              </w:rPr>
              <w:t>CMG</w:t>
            </w: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</w:p>
        </w:tc>
      </w:tr>
      <w:tr w:rsidR="009A4D42" w:rsidRPr="0057662B" w14:paraId="188D080F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37D8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Costco Wholesale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4A17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COST</w:t>
            </w:r>
          </w:p>
        </w:tc>
      </w:tr>
      <w:tr w:rsidR="009A4D42" w:rsidRPr="0057662B" w14:paraId="7980BB5E" w14:textId="77777777" w:rsidTr="00FE312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E7A9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Chevron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31CA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  <w:t>CVX</w:t>
            </w:r>
          </w:p>
        </w:tc>
      </w:tr>
      <w:tr w:rsidR="009A4D42" w:rsidRPr="0057662B" w14:paraId="66E2DC40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ECB3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Dell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6A10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DELL</w:t>
            </w:r>
          </w:p>
        </w:tc>
      </w:tr>
      <w:tr w:rsidR="009A4D42" w:rsidRPr="0057662B" w14:paraId="035DB3D9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676E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gramStart"/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eBay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BB2E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EBAY</w:t>
            </w:r>
          </w:p>
        </w:tc>
      </w:tr>
      <w:tr w:rsidR="009A4D42" w:rsidRPr="0057662B" w14:paraId="52D91863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4108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Edison International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A866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EIX</w:t>
            </w:r>
          </w:p>
        </w:tc>
      </w:tr>
      <w:tr w:rsidR="009A4D42" w:rsidRPr="0057662B" w14:paraId="060B9825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64CE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FedEx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20AE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FDX</w:t>
            </w:r>
          </w:p>
        </w:tc>
      </w:tr>
      <w:tr w:rsidR="009A4D42" w:rsidRPr="0057662B" w14:paraId="406E82DD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6A42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General Electric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CE6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GE</w:t>
            </w:r>
          </w:p>
        </w:tc>
      </w:tr>
      <w:tr w:rsidR="009A4D42" w:rsidRPr="0057662B" w14:paraId="714E755F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33EC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Google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C431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GOOG</w:t>
            </w:r>
            <w:r w:rsidR="00273D12" w:rsidRPr="0057662B">
              <w:rPr>
                <w:rFonts w:ascii="Arial" w:eastAsia="Times New Roman" w:hAnsi="Arial" w:cs="Arial"/>
                <w:color w:val="000000"/>
                <w:lang w:eastAsia="en-US"/>
              </w:rPr>
              <w:t>L</w:t>
            </w:r>
          </w:p>
        </w:tc>
      </w:tr>
      <w:tr w:rsidR="009A4D42" w:rsidRPr="0057662B" w14:paraId="652C6C25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BB2A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Harley Davidson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2BA0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HOG</w:t>
            </w:r>
          </w:p>
        </w:tc>
      </w:tr>
      <w:tr w:rsidR="009A4D42" w:rsidRPr="0057662B" w14:paraId="3350F020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AB2B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Hershey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87C1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HSY</w:t>
            </w:r>
          </w:p>
        </w:tc>
      </w:tr>
      <w:tr w:rsidR="009A4D42" w:rsidRPr="0057662B" w14:paraId="6D64AE9B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BC97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lastRenderedPageBreak/>
              <w:t>Intel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B2D7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INTC</w:t>
            </w:r>
          </w:p>
        </w:tc>
      </w:tr>
      <w:tr w:rsidR="009A4D42" w:rsidRPr="0057662B" w14:paraId="2160333D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5B9B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Jet Blue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2758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JBLU</w:t>
            </w:r>
          </w:p>
        </w:tc>
      </w:tr>
      <w:tr w:rsidR="009A4D42" w:rsidRPr="0057662B" w14:paraId="1BAA6764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5D97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Johnson &amp; Johnson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26B2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JNJ</w:t>
            </w:r>
          </w:p>
        </w:tc>
      </w:tr>
      <w:tr w:rsidR="009A4D42" w:rsidRPr="0057662B" w14:paraId="226899A7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20F2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KB Homes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D7E7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KBH</w:t>
            </w:r>
          </w:p>
        </w:tc>
      </w:tr>
      <w:tr w:rsidR="009A4D42" w:rsidRPr="0057662B" w14:paraId="6078E5EF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6254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Kraft Foods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EF01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KFT</w:t>
            </w:r>
          </w:p>
        </w:tc>
      </w:tr>
      <w:tr w:rsidR="009A4D42" w:rsidRPr="0057662B" w14:paraId="4832B833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E34F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Microsoft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D3E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MSFT</w:t>
            </w:r>
          </w:p>
        </w:tc>
      </w:tr>
      <w:tr w:rsidR="009A4D42" w:rsidRPr="0057662B" w14:paraId="67E7D1D8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4A9A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Pepsi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DA1F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PEP</w:t>
            </w:r>
          </w:p>
        </w:tc>
      </w:tr>
      <w:tr w:rsidR="009A4D42" w:rsidRPr="0057662B" w14:paraId="31C2E9B8" w14:textId="77777777" w:rsidTr="00FE312F">
        <w:trPr>
          <w:trHeight w:val="63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2B9A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Proctor and Gamble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8E82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PG</w:t>
            </w:r>
          </w:p>
        </w:tc>
      </w:tr>
      <w:tr w:rsidR="009A4D42" w:rsidRPr="0057662B" w14:paraId="66467748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FF2E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Rubio’s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3831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RUBO</w:t>
            </w:r>
          </w:p>
        </w:tc>
      </w:tr>
      <w:tr w:rsidR="009A4D42" w:rsidRPr="0057662B" w14:paraId="6B394A20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E9F0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Starbucks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B6E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SBUX</w:t>
            </w:r>
          </w:p>
        </w:tc>
      </w:tr>
      <w:tr w:rsidR="009A4D42" w:rsidRPr="0057662B" w14:paraId="5FE99329" w14:textId="77777777" w:rsidTr="00FE312F">
        <w:trPr>
          <w:trHeight w:val="63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8C30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Verizon Communications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C9E8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VZ</w:t>
            </w:r>
          </w:p>
        </w:tc>
      </w:tr>
      <w:tr w:rsidR="009A4D42" w:rsidRPr="0057662B" w14:paraId="653BE804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697B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Wal-Mart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6881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WMT</w:t>
            </w:r>
          </w:p>
        </w:tc>
      </w:tr>
      <w:tr w:rsidR="009A4D42" w:rsidRPr="0057662B" w14:paraId="6904455F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C269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Exxon Mobil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11A2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XOM</w:t>
            </w:r>
          </w:p>
        </w:tc>
      </w:tr>
      <w:tr w:rsidR="009A4D42" w:rsidRPr="0057662B" w14:paraId="26C1418D" w14:textId="77777777" w:rsidTr="00FE312F">
        <w:trPr>
          <w:trHeight w:val="31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3F53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Taco Bell, YUM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4FFC" w14:textId="77777777" w:rsidR="009A4D42" w:rsidRPr="0057662B" w:rsidRDefault="009A4D42" w:rsidP="009A4D42">
            <w:pPr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57662B">
              <w:rPr>
                <w:rFonts w:ascii="Arial" w:eastAsia="Times New Roman" w:hAnsi="Arial" w:cs="Arial"/>
                <w:color w:val="000000"/>
                <w:lang w:eastAsia="en-US"/>
              </w:rPr>
              <w:t>YUM</w:t>
            </w:r>
          </w:p>
        </w:tc>
      </w:tr>
    </w:tbl>
    <w:p w14:paraId="5EFC913E" w14:textId="77777777" w:rsidR="009A4D42" w:rsidRPr="0057662B" w:rsidRDefault="009A4D42" w:rsidP="002F5A8E">
      <w:pPr>
        <w:pStyle w:val="Normal1"/>
        <w:ind w:left="720"/>
        <w:contextualSpacing/>
        <w:rPr>
          <w:shd w:val="clear" w:color="auto" w:fill="D9EAD3"/>
        </w:rPr>
      </w:pPr>
    </w:p>
    <w:p w14:paraId="1A5CDB41" w14:textId="251A195A" w:rsidR="009A4D42" w:rsidRPr="00E559BE" w:rsidRDefault="00377DD2" w:rsidP="00E72020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E559BE">
        <w:rPr>
          <w:rFonts w:ascii="Arial" w:hAnsi="Arial" w:cs="Arial"/>
        </w:rPr>
        <w:t>Complete the following steps</w:t>
      </w:r>
      <w:r w:rsidR="00835416" w:rsidRPr="00E559BE">
        <w:rPr>
          <w:rFonts w:ascii="Arial" w:hAnsi="Arial" w:cs="Arial"/>
        </w:rPr>
        <w:t xml:space="preserve"> for the selected company’s Annual Report</w:t>
      </w:r>
      <w:r w:rsidRPr="00E559BE">
        <w:rPr>
          <w:rFonts w:ascii="Arial" w:hAnsi="Arial" w:cs="Arial"/>
        </w:rPr>
        <w:t>.</w:t>
      </w:r>
      <w:r w:rsidR="00273D12" w:rsidRPr="00E559BE">
        <w:rPr>
          <w:rFonts w:ascii="Arial" w:hAnsi="Arial" w:cs="Arial"/>
        </w:rPr>
        <w:t xml:space="preserve"> You can use information from the footnotes to answer these questions </w:t>
      </w:r>
      <w:r w:rsidR="00FE312F" w:rsidRPr="00E559BE">
        <w:rPr>
          <w:rFonts w:ascii="Arial" w:hAnsi="Arial" w:cs="Arial"/>
        </w:rPr>
        <w:t>but make sure to</w:t>
      </w:r>
      <w:r w:rsidR="00273D12" w:rsidRPr="00E559BE">
        <w:rPr>
          <w:rFonts w:ascii="Arial" w:hAnsi="Arial" w:cs="Arial"/>
        </w:rPr>
        <w:t xml:space="preserve"> </w:t>
      </w:r>
      <w:r w:rsidR="00FE312F" w:rsidRPr="00E559BE">
        <w:rPr>
          <w:rFonts w:ascii="Arial" w:hAnsi="Arial" w:cs="Arial"/>
        </w:rPr>
        <w:t xml:space="preserve">reference </w:t>
      </w:r>
      <w:r w:rsidR="005E5DDE" w:rsidRPr="00E559BE">
        <w:rPr>
          <w:rFonts w:ascii="Arial" w:hAnsi="Arial" w:cs="Arial"/>
        </w:rPr>
        <w:t xml:space="preserve">from </w:t>
      </w:r>
      <w:r w:rsidR="00273D12" w:rsidRPr="00E559BE">
        <w:rPr>
          <w:rFonts w:ascii="Arial" w:hAnsi="Arial" w:cs="Arial"/>
        </w:rPr>
        <w:t xml:space="preserve">where </w:t>
      </w:r>
      <w:r w:rsidR="00835416" w:rsidRPr="00E559BE">
        <w:rPr>
          <w:rFonts w:ascii="Arial" w:hAnsi="Arial" w:cs="Arial"/>
        </w:rPr>
        <w:t>the information came.</w:t>
      </w:r>
    </w:p>
    <w:p w14:paraId="77541D62" w14:textId="314C58D2" w:rsidR="00C17FF5" w:rsidRPr="00E559BE" w:rsidRDefault="006E7EFE" w:rsidP="00C17FF5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E559BE">
        <w:rPr>
          <w:rFonts w:ascii="Arial" w:hAnsi="Arial" w:cs="Arial"/>
        </w:rPr>
        <w:t xml:space="preserve">Look at the </w:t>
      </w:r>
      <w:r w:rsidR="00C74D7E" w:rsidRPr="00E559BE">
        <w:rPr>
          <w:rFonts w:ascii="Arial" w:hAnsi="Arial" w:cs="Arial"/>
        </w:rPr>
        <w:t xml:space="preserve">Balance Sheet </w:t>
      </w:r>
      <w:r w:rsidRPr="00E559BE">
        <w:rPr>
          <w:rFonts w:ascii="Arial" w:hAnsi="Arial" w:cs="Arial"/>
        </w:rPr>
        <w:t>for the last two years</w:t>
      </w:r>
      <w:r w:rsidR="00FE312F" w:rsidRPr="00E559BE">
        <w:rPr>
          <w:rFonts w:ascii="Arial" w:hAnsi="Arial" w:cs="Arial"/>
        </w:rPr>
        <w:t>.</w:t>
      </w:r>
      <w:r w:rsidR="004D1D3C" w:rsidRPr="00E559BE">
        <w:rPr>
          <w:rFonts w:ascii="Arial" w:hAnsi="Arial" w:cs="Arial"/>
        </w:rPr>
        <w:t xml:space="preserve"> </w:t>
      </w:r>
      <w:r w:rsidR="00FE312F" w:rsidRPr="00E559BE">
        <w:rPr>
          <w:rFonts w:ascii="Arial" w:hAnsi="Arial" w:cs="Arial"/>
        </w:rPr>
        <w:t xml:space="preserve">What </w:t>
      </w:r>
      <w:r w:rsidRPr="00E559BE">
        <w:rPr>
          <w:rFonts w:ascii="Arial" w:hAnsi="Arial" w:cs="Arial"/>
        </w:rPr>
        <w:t xml:space="preserve">caused the changes in the </w:t>
      </w:r>
      <w:r w:rsidR="00C74D7E" w:rsidRPr="00E559BE">
        <w:rPr>
          <w:rFonts w:ascii="Arial" w:hAnsi="Arial" w:cs="Arial"/>
        </w:rPr>
        <w:t xml:space="preserve">Balance Sheet </w:t>
      </w:r>
      <w:r w:rsidRPr="00E559BE">
        <w:rPr>
          <w:rFonts w:ascii="Arial" w:hAnsi="Arial" w:cs="Arial"/>
        </w:rPr>
        <w:t>from last year to this year?  Use account names and numbers for both years to explain your answer.</w:t>
      </w:r>
    </w:p>
    <w:p w14:paraId="70F83175" w14:textId="77777777" w:rsidR="00C17FF5" w:rsidRPr="00E559BE" w:rsidRDefault="006E7EFE" w:rsidP="00C17FF5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E559BE">
        <w:rPr>
          <w:rFonts w:ascii="Arial" w:hAnsi="Arial" w:cs="Arial"/>
        </w:rPr>
        <w:t xml:space="preserve">Look at the Income Statement </w:t>
      </w:r>
      <w:r w:rsidR="00232AC8" w:rsidRPr="00E559BE">
        <w:rPr>
          <w:rFonts w:ascii="Arial" w:hAnsi="Arial" w:cs="Arial"/>
        </w:rPr>
        <w:t xml:space="preserve">(sometimes called Statements </w:t>
      </w:r>
      <w:r w:rsidR="00273D12" w:rsidRPr="00E559BE">
        <w:rPr>
          <w:rFonts w:ascii="Arial" w:hAnsi="Arial" w:cs="Arial"/>
        </w:rPr>
        <w:t>o</w:t>
      </w:r>
      <w:r w:rsidR="00232AC8" w:rsidRPr="00E559BE">
        <w:rPr>
          <w:rFonts w:ascii="Arial" w:hAnsi="Arial" w:cs="Arial"/>
        </w:rPr>
        <w:t>f Operations)</w:t>
      </w:r>
      <w:r w:rsidRPr="00E559BE">
        <w:rPr>
          <w:rFonts w:ascii="Arial" w:hAnsi="Arial" w:cs="Arial"/>
        </w:rPr>
        <w:t xml:space="preserve"> for the last two years</w:t>
      </w:r>
      <w:r w:rsidR="00FE312F" w:rsidRPr="00E559BE">
        <w:rPr>
          <w:rFonts w:ascii="Arial" w:hAnsi="Arial" w:cs="Arial"/>
        </w:rPr>
        <w:t>. W</w:t>
      </w:r>
      <w:r w:rsidRPr="00E559BE">
        <w:rPr>
          <w:rFonts w:ascii="Arial" w:hAnsi="Arial" w:cs="Arial"/>
        </w:rPr>
        <w:t xml:space="preserve">hat caused the changes in the Income Statement from last year to this year?  Use account names and numbers for both years to explain your answer. </w:t>
      </w:r>
    </w:p>
    <w:p w14:paraId="7C8E5541" w14:textId="77777777" w:rsidR="004D1D3C" w:rsidRPr="00E559BE" w:rsidRDefault="00232AC8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E559BE">
        <w:rPr>
          <w:rFonts w:ascii="Arial" w:hAnsi="Arial" w:cs="Arial"/>
        </w:rPr>
        <w:t>What type of audit opinion did the external auditors give? What accounting standards did they use? Wh</w:t>
      </w:r>
      <w:r w:rsidR="00FE312F" w:rsidRPr="00E559BE">
        <w:rPr>
          <w:rFonts w:ascii="Arial" w:hAnsi="Arial" w:cs="Arial"/>
        </w:rPr>
        <w:t>ere are each of these components found?</w:t>
      </w:r>
    </w:p>
    <w:p w14:paraId="7B699346" w14:textId="77777777" w:rsidR="008671A1" w:rsidRPr="00E559BE" w:rsidRDefault="008671A1" w:rsidP="008671A1">
      <w:pPr>
        <w:pStyle w:val="ListParagraph"/>
        <w:ind w:left="1440"/>
        <w:rPr>
          <w:rFonts w:ascii="Arial" w:hAnsi="Arial" w:cs="Arial"/>
        </w:rPr>
      </w:pPr>
    </w:p>
    <w:p w14:paraId="1C43DD97" w14:textId="65EBD13E" w:rsidR="00E0417E" w:rsidRPr="0057662B" w:rsidRDefault="004D1D3C" w:rsidP="00E72020">
      <w:pPr>
        <w:ind w:left="720"/>
        <w:rPr>
          <w:rFonts w:ascii="Arial" w:hAnsi="Arial" w:cs="Arial"/>
        </w:rPr>
      </w:pPr>
      <w:r w:rsidRPr="00E559BE">
        <w:rPr>
          <w:rFonts w:ascii="Arial" w:hAnsi="Arial" w:cs="Arial"/>
        </w:rPr>
        <w:t>Put together a one</w:t>
      </w:r>
      <w:r w:rsidR="00545EE0" w:rsidRPr="00E559BE">
        <w:rPr>
          <w:rFonts w:ascii="Arial" w:hAnsi="Arial" w:cs="Arial"/>
        </w:rPr>
        <w:t>-</w:t>
      </w:r>
      <w:r w:rsidRPr="00E559BE">
        <w:rPr>
          <w:rFonts w:ascii="Arial" w:hAnsi="Arial" w:cs="Arial"/>
        </w:rPr>
        <w:t>page</w:t>
      </w:r>
      <w:r w:rsidR="00545EE0" w:rsidRPr="00E559BE">
        <w:rPr>
          <w:rFonts w:ascii="Arial" w:hAnsi="Arial" w:cs="Arial"/>
        </w:rPr>
        <w:t xml:space="preserve"> or two-page</w:t>
      </w:r>
      <w:r w:rsidRPr="00E559BE">
        <w:rPr>
          <w:rFonts w:ascii="Arial" w:hAnsi="Arial" w:cs="Arial"/>
        </w:rPr>
        <w:t xml:space="preserve"> response to answer the questions above, and i</w:t>
      </w:r>
      <w:r w:rsidR="00232AC8" w:rsidRPr="00E559BE">
        <w:rPr>
          <w:rFonts w:ascii="Arial" w:hAnsi="Arial" w:cs="Arial"/>
        </w:rPr>
        <w:t>nclude</w:t>
      </w:r>
      <w:r w:rsidR="00FE312F" w:rsidRPr="00E559BE">
        <w:rPr>
          <w:rFonts w:ascii="Arial" w:hAnsi="Arial" w:cs="Arial"/>
        </w:rPr>
        <w:t xml:space="preserve"> </w:t>
      </w:r>
      <w:r w:rsidR="00232AC8" w:rsidRPr="00E559BE">
        <w:rPr>
          <w:rFonts w:ascii="Arial" w:hAnsi="Arial" w:cs="Arial"/>
        </w:rPr>
        <w:t>the Annual report used with your submission as an attachment.</w:t>
      </w:r>
      <w:r w:rsidR="00232AC8" w:rsidRPr="0057662B">
        <w:rPr>
          <w:rFonts w:ascii="Arial" w:hAnsi="Arial" w:cs="Arial"/>
        </w:rPr>
        <w:t xml:space="preserve"> </w:t>
      </w:r>
    </w:p>
    <w:p w14:paraId="7298B8C1" w14:textId="77777777" w:rsidR="002F5A8E" w:rsidRDefault="002F5A8E" w:rsidP="002F5A8E">
      <w:pPr>
        <w:pStyle w:val="Normal1"/>
      </w:pPr>
      <w:r w:rsidRPr="0057662B">
        <w:t xml:space="preserve"> </w:t>
      </w:r>
    </w:p>
    <w:p w14:paraId="070EA5D2" w14:textId="77777777" w:rsidR="00993B40" w:rsidRDefault="00993B40" w:rsidP="002F5A8E">
      <w:pPr>
        <w:pStyle w:val="Normal1"/>
      </w:pPr>
    </w:p>
    <w:p w14:paraId="57FC27EE" w14:textId="77777777" w:rsidR="00993B40" w:rsidRPr="0057662B" w:rsidRDefault="00993B40" w:rsidP="002F5A8E">
      <w:pPr>
        <w:pStyle w:val="Normal1"/>
      </w:pPr>
    </w:p>
    <w:p w14:paraId="67F4A837" w14:textId="77777777" w:rsidR="008671A1" w:rsidRPr="0057662B" w:rsidRDefault="008671A1" w:rsidP="002F5A8E">
      <w:pPr>
        <w:pStyle w:val="Normal1"/>
      </w:pPr>
    </w:p>
    <w:p w14:paraId="2FE63999" w14:textId="77777777" w:rsidR="008671A1" w:rsidRPr="0057662B" w:rsidRDefault="008671A1" w:rsidP="002F5A8E">
      <w:pPr>
        <w:pStyle w:val="Normal1"/>
      </w:pPr>
    </w:p>
    <w:p w14:paraId="2E3C6079" w14:textId="77777777" w:rsidR="009A4D42" w:rsidRPr="0057662B" w:rsidRDefault="009A4D42" w:rsidP="002F5A8E">
      <w:pPr>
        <w:pStyle w:val="Normal1"/>
      </w:pPr>
    </w:p>
    <w:p w14:paraId="5D4DDD25" w14:textId="77777777" w:rsidR="002F5A8E" w:rsidRPr="00E559BE" w:rsidRDefault="002F5A8E" w:rsidP="0035064B">
      <w:pPr>
        <w:jc w:val="center"/>
        <w:rPr>
          <w:rFonts w:ascii="Arial" w:hAnsi="Arial" w:cs="Arial"/>
        </w:rPr>
      </w:pPr>
      <w:r w:rsidRPr="00E559BE">
        <w:rPr>
          <w:rFonts w:ascii="Arial" w:hAnsi="Arial" w:cs="Arial"/>
          <w:b/>
        </w:rPr>
        <w:t xml:space="preserve">Step TWO: </w:t>
      </w:r>
      <w:r w:rsidRPr="00E559BE">
        <w:rPr>
          <w:rFonts w:ascii="Arial" w:hAnsi="Arial" w:cs="Arial"/>
          <w:b/>
          <w:bCs/>
        </w:rPr>
        <w:t>Create the</w:t>
      </w:r>
      <w:r w:rsidR="005B18F4" w:rsidRPr="00E559BE">
        <w:rPr>
          <w:rFonts w:ascii="Arial" w:hAnsi="Arial" w:cs="Arial"/>
          <w:b/>
          <w:bCs/>
        </w:rPr>
        <w:t xml:space="preserve"> Financial</w:t>
      </w:r>
      <w:r w:rsidRPr="00E559BE">
        <w:rPr>
          <w:rFonts w:ascii="Arial" w:hAnsi="Arial" w:cs="Arial"/>
          <w:b/>
          <w:bCs/>
        </w:rPr>
        <w:t xml:space="preserve"> Statements</w:t>
      </w:r>
    </w:p>
    <w:p w14:paraId="0F29B075" w14:textId="77777777" w:rsidR="002F5A8E" w:rsidRPr="00E559BE" w:rsidRDefault="002F5A8E" w:rsidP="0035064B">
      <w:pPr>
        <w:rPr>
          <w:rFonts w:ascii="Arial" w:hAnsi="Arial" w:cs="Arial"/>
        </w:rPr>
      </w:pPr>
    </w:p>
    <w:p w14:paraId="4D632E14" w14:textId="197427EF" w:rsidR="002F5A8E" w:rsidRPr="0057662B" w:rsidRDefault="002F5A8E" w:rsidP="0035064B">
      <w:pPr>
        <w:rPr>
          <w:rFonts w:ascii="Arial" w:hAnsi="Arial" w:cs="Arial"/>
        </w:rPr>
      </w:pPr>
      <w:r w:rsidRPr="0057662B">
        <w:rPr>
          <w:rFonts w:ascii="Arial" w:hAnsi="Arial" w:cs="Arial"/>
        </w:rPr>
        <w:t xml:space="preserve">Use the </w:t>
      </w:r>
      <w:r w:rsidR="001D0D21" w:rsidRPr="0057662B">
        <w:rPr>
          <w:rFonts w:ascii="Arial" w:hAnsi="Arial" w:cs="Arial"/>
        </w:rPr>
        <w:t xml:space="preserve">adjusted trial balance </w:t>
      </w:r>
      <w:r w:rsidR="00A86E4B" w:rsidRPr="0057662B">
        <w:rPr>
          <w:rFonts w:ascii="Arial" w:hAnsi="Arial" w:cs="Arial"/>
        </w:rPr>
        <w:t xml:space="preserve">examples </w:t>
      </w:r>
      <w:r w:rsidR="001D0D21" w:rsidRPr="0057662B">
        <w:rPr>
          <w:rFonts w:ascii="Arial" w:hAnsi="Arial" w:cs="Arial"/>
        </w:rPr>
        <w:t xml:space="preserve">and </w:t>
      </w:r>
      <w:r w:rsidRPr="0057662B">
        <w:rPr>
          <w:rFonts w:ascii="Arial" w:hAnsi="Arial" w:cs="Arial"/>
        </w:rPr>
        <w:t>template</w:t>
      </w:r>
      <w:r w:rsidR="00A86E4B" w:rsidRPr="0057662B">
        <w:rPr>
          <w:rFonts w:ascii="Arial" w:hAnsi="Arial" w:cs="Arial"/>
        </w:rPr>
        <w:t xml:space="preserve">s </w:t>
      </w:r>
      <w:r w:rsidRPr="0057662B">
        <w:rPr>
          <w:rFonts w:ascii="Arial" w:hAnsi="Arial" w:cs="Arial"/>
        </w:rPr>
        <w:t xml:space="preserve">provided to create an </w:t>
      </w:r>
      <w:r w:rsidR="00C74D7E" w:rsidRPr="0057662B">
        <w:rPr>
          <w:rFonts w:ascii="Arial" w:hAnsi="Arial" w:cs="Arial"/>
        </w:rPr>
        <w:t xml:space="preserve">Income Statement, Statement </w:t>
      </w:r>
      <w:r w:rsidR="00C74D7E">
        <w:rPr>
          <w:rFonts w:ascii="Arial" w:hAnsi="Arial" w:cs="Arial"/>
        </w:rPr>
        <w:t>o</w:t>
      </w:r>
      <w:r w:rsidR="00C74D7E" w:rsidRPr="0057662B">
        <w:rPr>
          <w:rFonts w:ascii="Arial" w:hAnsi="Arial" w:cs="Arial"/>
        </w:rPr>
        <w:t xml:space="preserve">f Retained Earnings, Balance Sheet, </w:t>
      </w:r>
      <w:r w:rsidR="00C74D7E">
        <w:rPr>
          <w:rFonts w:ascii="Arial" w:hAnsi="Arial" w:cs="Arial"/>
        </w:rPr>
        <w:t>a</w:t>
      </w:r>
      <w:r w:rsidR="00C74D7E" w:rsidRPr="0057662B">
        <w:rPr>
          <w:rFonts w:ascii="Arial" w:hAnsi="Arial" w:cs="Arial"/>
        </w:rPr>
        <w:t xml:space="preserve">nd Statement </w:t>
      </w:r>
      <w:r w:rsidR="00C74D7E">
        <w:rPr>
          <w:rFonts w:ascii="Arial" w:hAnsi="Arial" w:cs="Arial"/>
        </w:rPr>
        <w:t>o</w:t>
      </w:r>
      <w:r w:rsidR="00C74D7E" w:rsidRPr="0057662B">
        <w:rPr>
          <w:rFonts w:ascii="Arial" w:hAnsi="Arial" w:cs="Arial"/>
        </w:rPr>
        <w:t xml:space="preserve">f Cash </w:t>
      </w:r>
      <w:proofErr w:type="gramStart"/>
      <w:r w:rsidR="00C74D7E" w:rsidRPr="0057662B">
        <w:rPr>
          <w:rFonts w:ascii="Arial" w:hAnsi="Arial" w:cs="Arial"/>
        </w:rPr>
        <w:t xml:space="preserve">Flows </w:t>
      </w:r>
      <w:r w:rsidR="001B4EE4">
        <w:rPr>
          <w:rFonts w:ascii="Arial" w:hAnsi="Arial" w:cs="Arial"/>
        </w:rPr>
        <w:t>.</w:t>
      </w:r>
      <w:proofErr w:type="gramEnd"/>
    </w:p>
    <w:p w14:paraId="70EB8A3B" w14:textId="77777777" w:rsidR="002F5A8E" w:rsidRPr="0057662B" w:rsidRDefault="002F5A8E" w:rsidP="002F5A8E">
      <w:pPr>
        <w:pStyle w:val="Normal1"/>
        <w:contextualSpacing/>
        <w:rPr>
          <w:shd w:val="clear" w:color="auto" w:fill="D9EAD3"/>
        </w:rPr>
      </w:pPr>
    </w:p>
    <w:p w14:paraId="1722F8E4" w14:textId="77777777" w:rsidR="0035064B" w:rsidRPr="0057662B" w:rsidRDefault="0035064B" w:rsidP="002F5A8E">
      <w:pPr>
        <w:pStyle w:val="Normal1"/>
        <w:contextualSpacing/>
      </w:pPr>
    </w:p>
    <w:bookmarkStart w:id="0" w:name="_MON_1464590377"/>
    <w:bookmarkStart w:id="1" w:name="_MON_1464590616"/>
    <w:bookmarkStart w:id="2" w:name="_MON_1464591097"/>
    <w:bookmarkEnd w:id="0"/>
    <w:bookmarkEnd w:id="1"/>
    <w:bookmarkEnd w:id="2"/>
    <w:bookmarkStart w:id="3" w:name="_MON_1464591768"/>
    <w:bookmarkEnd w:id="3"/>
    <w:p w14:paraId="508F53A8" w14:textId="31CCCFFF" w:rsidR="006A3E74" w:rsidRDefault="00993B40" w:rsidP="003506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551" w:dyaOrig="1004" w14:anchorId="013B87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35pt;height:94.65pt" o:ole="">
            <v:imagedata r:id="rId9" o:title=""/>
          </v:shape>
          <o:OLEObject Type="Embed" ProgID="Excel.Sheet.12" ShapeID="_x0000_i1025" DrawAspect="Icon" ObjectID="_1398150525" r:id="rId10"/>
        </w:object>
      </w:r>
    </w:p>
    <w:p w14:paraId="25893703" w14:textId="77777777" w:rsidR="006A3E74" w:rsidRDefault="006A3E74" w:rsidP="0035064B">
      <w:pPr>
        <w:jc w:val="center"/>
        <w:rPr>
          <w:rFonts w:ascii="Arial" w:hAnsi="Arial" w:cs="Arial"/>
          <w:b/>
        </w:rPr>
      </w:pPr>
    </w:p>
    <w:p w14:paraId="558999CA" w14:textId="77777777" w:rsidR="00993B40" w:rsidRDefault="00993B40" w:rsidP="0035064B">
      <w:pPr>
        <w:jc w:val="center"/>
        <w:rPr>
          <w:rFonts w:ascii="Arial" w:hAnsi="Arial" w:cs="Arial"/>
          <w:b/>
        </w:rPr>
      </w:pPr>
    </w:p>
    <w:p w14:paraId="4F87BBA5" w14:textId="77777777" w:rsidR="002F5A8E" w:rsidRPr="0057662B" w:rsidRDefault="002F5A8E" w:rsidP="0035064B">
      <w:pPr>
        <w:jc w:val="center"/>
        <w:rPr>
          <w:rFonts w:ascii="Arial" w:hAnsi="Arial" w:cs="Arial"/>
          <w:b/>
          <w:bCs/>
        </w:rPr>
      </w:pPr>
      <w:r w:rsidRPr="0057662B">
        <w:rPr>
          <w:rFonts w:ascii="Arial" w:hAnsi="Arial" w:cs="Arial"/>
          <w:b/>
        </w:rPr>
        <w:t xml:space="preserve">Step THREE: </w:t>
      </w:r>
      <w:r w:rsidR="005B18F4" w:rsidRPr="0057662B">
        <w:rPr>
          <w:rFonts w:ascii="Arial" w:hAnsi="Arial" w:cs="Arial"/>
          <w:b/>
          <w:bCs/>
        </w:rPr>
        <w:t>Reflection</w:t>
      </w:r>
    </w:p>
    <w:p w14:paraId="2536985D" w14:textId="77777777" w:rsidR="002F5A8E" w:rsidRPr="0057662B" w:rsidRDefault="002F5A8E" w:rsidP="0035064B">
      <w:pPr>
        <w:rPr>
          <w:rFonts w:ascii="Arial" w:hAnsi="Arial" w:cs="Arial"/>
        </w:rPr>
      </w:pPr>
    </w:p>
    <w:p w14:paraId="3A7FDF15" w14:textId="1B1294F4" w:rsidR="002F5A8E" w:rsidRPr="0057662B" w:rsidRDefault="002F5A8E" w:rsidP="0035064B">
      <w:pPr>
        <w:rPr>
          <w:rFonts w:ascii="Arial" w:hAnsi="Arial" w:cs="Arial"/>
        </w:rPr>
      </w:pPr>
      <w:r w:rsidRPr="0057662B">
        <w:rPr>
          <w:rFonts w:ascii="Arial" w:hAnsi="Arial" w:cs="Arial"/>
        </w:rPr>
        <w:t xml:space="preserve">Analyze the statements you have created and </w:t>
      </w:r>
      <w:r w:rsidR="00835416" w:rsidRPr="0057662B">
        <w:rPr>
          <w:rFonts w:ascii="Arial" w:hAnsi="Arial" w:cs="Arial"/>
        </w:rPr>
        <w:t xml:space="preserve">use them to </w:t>
      </w:r>
      <w:r w:rsidRPr="0057662B">
        <w:rPr>
          <w:rFonts w:ascii="Arial" w:hAnsi="Arial" w:cs="Arial"/>
        </w:rPr>
        <w:t>answer the following questions:</w:t>
      </w:r>
    </w:p>
    <w:p w14:paraId="569E046A" w14:textId="77777777" w:rsidR="00835416" w:rsidRPr="0057662B" w:rsidRDefault="00835416" w:rsidP="0035064B">
      <w:pPr>
        <w:rPr>
          <w:rFonts w:ascii="Arial" w:hAnsi="Arial" w:cs="Arial"/>
        </w:rPr>
      </w:pPr>
    </w:p>
    <w:p w14:paraId="071C43E8" w14:textId="77777777" w:rsidR="000246E0" w:rsidRPr="0057662B" w:rsidRDefault="00835416" w:rsidP="0035064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57662B">
        <w:rPr>
          <w:rFonts w:ascii="Arial" w:hAnsi="Arial" w:cs="Arial"/>
        </w:rPr>
        <w:t>Is Wells Mobile Apps</w:t>
      </w:r>
      <w:r w:rsidR="00C12FA3" w:rsidRPr="0057662B">
        <w:rPr>
          <w:rFonts w:ascii="Arial" w:hAnsi="Arial" w:cs="Arial"/>
        </w:rPr>
        <w:t xml:space="preserve"> paying too much out in dividends? Why or why not?</w:t>
      </w:r>
      <w:r w:rsidR="00F14829" w:rsidRPr="0057662B">
        <w:rPr>
          <w:rFonts w:ascii="Arial" w:hAnsi="Arial" w:cs="Arial"/>
        </w:rPr>
        <w:t xml:space="preserve"> Explain your reasoning.</w:t>
      </w:r>
    </w:p>
    <w:p w14:paraId="6265D63F" w14:textId="457835B6" w:rsidR="00F14829" w:rsidRDefault="00C12FA3" w:rsidP="0035064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57662B">
        <w:rPr>
          <w:rFonts w:ascii="Arial" w:hAnsi="Arial" w:cs="Arial"/>
        </w:rPr>
        <w:t xml:space="preserve">For Scenic Industries, there was </w:t>
      </w:r>
      <w:r w:rsidR="00E5134F" w:rsidRPr="0057662B">
        <w:rPr>
          <w:rFonts w:ascii="Arial" w:hAnsi="Arial" w:cs="Arial"/>
        </w:rPr>
        <w:t>a</w:t>
      </w:r>
      <w:r w:rsidRPr="0057662B">
        <w:rPr>
          <w:rFonts w:ascii="Arial" w:hAnsi="Arial" w:cs="Arial"/>
        </w:rPr>
        <w:t xml:space="preserve">n increase in </w:t>
      </w:r>
      <w:r w:rsidR="0079530D" w:rsidRPr="0057662B">
        <w:rPr>
          <w:rFonts w:ascii="Arial" w:hAnsi="Arial" w:cs="Arial"/>
        </w:rPr>
        <w:t>c</w:t>
      </w:r>
      <w:r w:rsidRPr="0057662B">
        <w:rPr>
          <w:rFonts w:ascii="Arial" w:hAnsi="Arial" w:cs="Arial"/>
        </w:rPr>
        <w:t>ash from the first year to the next</w:t>
      </w:r>
      <w:r w:rsidR="00E5134F" w:rsidRPr="0057662B">
        <w:rPr>
          <w:rFonts w:ascii="Arial" w:hAnsi="Arial" w:cs="Arial"/>
        </w:rPr>
        <w:t>.</w:t>
      </w:r>
      <w:r w:rsidRPr="0057662B">
        <w:rPr>
          <w:rFonts w:ascii="Arial" w:hAnsi="Arial" w:cs="Arial"/>
        </w:rPr>
        <w:t xml:space="preserve"> </w:t>
      </w:r>
      <w:r w:rsidR="00E5134F" w:rsidRPr="0057662B">
        <w:rPr>
          <w:rFonts w:ascii="Arial" w:hAnsi="Arial" w:cs="Arial"/>
        </w:rPr>
        <w:t>W</w:t>
      </w:r>
      <w:r w:rsidRPr="0057662B">
        <w:rPr>
          <w:rFonts w:ascii="Arial" w:hAnsi="Arial" w:cs="Arial"/>
        </w:rPr>
        <w:t xml:space="preserve">hat was the single </w:t>
      </w:r>
      <w:r w:rsidR="00F14829" w:rsidRPr="0057662B">
        <w:rPr>
          <w:rFonts w:ascii="Arial" w:hAnsi="Arial" w:cs="Arial"/>
        </w:rPr>
        <w:t>biggest</w:t>
      </w:r>
      <w:r w:rsidRPr="0057662B">
        <w:rPr>
          <w:rFonts w:ascii="Arial" w:hAnsi="Arial" w:cs="Arial"/>
        </w:rPr>
        <w:t xml:space="preserve"> event that caused this?  </w:t>
      </w:r>
      <w:r w:rsidR="00F14829" w:rsidRPr="0057662B">
        <w:rPr>
          <w:rFonts w:ascii="Arial" w:hAnsi="Arial" w:cs="Arial"/>
        </w:rPr>
        <w:t>Explain your reasoning.</w:t>
      </w:r>
    </w:p>
    <w:p w14:paraId="7186D1CA" w14:textId="77777777" w:rsidR="00B90F32" w:rsidRDefault="00B90F32" w:rsidP="00E559BE">
      <w:pPr>
        <w:ind w:left="720"/>
        <w:rPr>
          <w:rFonts w:ascii="Arial" w:hAnsi="Arial" w:cs="Arial"/>
        </w:rPr>
      </w:pPr>
    </w:p>
    <w:p w14:paraId="259065A7" w14:textId="3EA7FB16" w:rsidR="00B90F32" w:rsidRDefault="00B90F32" w:rsidP="00E559BE">
      <w:pPr>
        <w:ind w:left="360"/>
        <w:rPr>
          <w:rFonts w:ascii="Arial" w:hAnsi="Arial" w:cs="Arial"/>
        </w:rPr>
      </w:pPr>
      <w:r w:rsidRPr="00E559BE">
        <w:rPr>
          <w:rFonts w:ascii="Arial" w:hAnsi="Arial" w:cs="Arial"/>
        </w:rPr>
        <w:t>Your reasoning should reference the numbers and accounts. Use no less than 30 and no more than 200 words for each of the questions above.</w:t>
      </w:r>
      <w:r w:rsidR="001B4EE4">
        <w:rPr>
          <w:rFonts w:ascii="Arial" w:hAnsi="Arial" w:cs="Arial"/>
        </w:rPr>
        <w:t xml:space="preserve"> Use the template attached. </w:t>
      </w:r>
    </w:p>
    <w:p w14:paraId="4D585B20" w14:textId="33FB83E8" w:rsidR="00CE4280" w:rsidRDefault="00302FBB" w:rsidP="00E559BE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94BADF1">
          <v:shape id="_x0000_s1027" type="#_x0000_t75" style="position:absolute;left:0;text-align:left;margin-left:0;margin-top:13.8pt;width:139.75pt;height:90.9pt;z-index:251659264;mso-position-horizontal:center;mso-position-horizontal-relative:text;mso-position-vertical:absolute;mso-position-vertical-relative:text">
            <v:imagedata r:id="rId11" o:title=""/>
            <w10:wrap type="square"/>
          </v:shape>
          <o:OLEObject Type="Embed" ProgID="Word.Document.12" ShapeID="_x0000_s1027" DrawAspect="Icon" ObjectID="_1398150527" r:id="rId12">
            <o:FieldCodes>\s</o:FieldCodes>
          </o:OLEObject>
        </w:pict>
      </w:r>
    </w:p>
    <w:bookmarkStart w:id="4" w:name="_MON_1508654450"/>
    <w:bookmarkEnd w:id="4"/>
    <w:p w14:paraId="51ACB630" w14:textId="6DA37CE6" w:rsidR="00CE4280" w:rsidRDefault="00CE4280" w:rsidP="00E559BE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7018" w:dyaOrig="337" w14:anchorId="3E41112E">
          <v:shape id="_x0000_i1027" type="#_x0000_t75" style="width:350.65pt;height:16pt" o:ole="">
            <v:imagedata r:id="rId13" o:title=""/>
          </v:shape>
          <o:OLEObject Type="Embed" ProgID="Word.Document.12" ShapeID="_x0000_i1027" DrawAspect="Content" ObjectID="_1398150526" r:id="rId14">
            <o:FieldCodes>\s</o:FieldCodes>
          </o:OLEObject>
        </w:object>
      </w:r>
    </w:p>
    <w:p w14:paraId="65B64218" w14:textId="77777777" w:rsidR="001B4EE4" w:rsidRDefault="001B4EE4" w:rsidP="00E559BE">
      <w:pPr>
        <w:ind w:left="360"/>
        <w:rPr>
          <w:rFonts w:ascii="Arial" w:hAnsi="Arial" w:cs="Arial"/>
        </w:rPr>
      </w:pPr>
    </w:p>
    <w:p w14:paraId="0CEC3852" w14:textId="77777777" w:rsidR="001B4EE4" w:rsidRDefault="001B4EE4" w:rsidP="00E559BE">
      <w:pPr>
        <w:ind w:left="360"/>
        <w:rPr>
          <w:rFonts w:ascii="Arial" w:hAnsi="Arial" w:cs="Arial"/>
        </w:rPr>
      </w:pPr>
    </w:p>
    <w:p w14:paraId="5D39484D" w14:textId="77777777" w:rsidR="001B4EE4" w:rsidRDefault="001B4EE4" w:rsidP="00E559BE">
      <w:pPr>
        <w:ind w:left="360"/>
        <w:rPr>
          <w:rFonts w:ascii="Arial" w:hAnsi="Arial" w:cs="Arial"/>
        </w:rPr>
      </w:pPr>
    </w:p>
    <w:p w14:paraId="799799BF" w14:textId="77777777" w:rsidR="001B4EE4" w:rsidRDefault="001B4EE4" w:rsidP="00E559BE">
      <w:pPr>
        <w:ind w:left="360"/>
        <w:rPr>
          <w:rFonts w:ascii="Arial" w:hAnsi="Arial" w:cs="Arial"/>
        </w:rPr>
      </w:pPr>
    </w:p>
    <w:p w14:paraId="47F2242E" w14:textId="77777777" w:rsidR="001B4EE4" w:rsidRDefault="001B4EE4" w:rsidP="00E559BE">
      <w:pPr>
        <w:ind w:left="360"/>
        <w:rPr>
          <w:rFonts w:ascii="Arial" w:hAnsi="Arial" w:cs="Arial"/>
        </w:rPr>
      </w:pPr>
    </w:p>
    <w:p w14:paraId="2F62D2DA" w14:textId="77777777" w:rsidR="001B4EE4" w:rsidRDefault="001B4EE4" w:rsidP="00E559BE">
      <w:pPr>
        <w:ind w:left="360"/>
        <w:rPr>
          <w:rFonts w:ascii="Arial" w:hAnsi="Arial" w:cs="Arial"/>
        </w:rPr>
      </w:pPr>
    </w:p>
    <w:p w14:paraId="6BB929D9" w14:textId="77777777" w:rsidR="00023851" w:rsidRPr="0057662B" w:rsidRDefault="00D2568F" w:rsidP="00835416">
      <w:pPr>
        <w:jc w:val="center"/>
        <w:rPr>
          <w:rFonts w:ascii="Arial" w:hAnsi="Arial" w:cs="Arial"/>
          <w:b/>
          <w:bCs/>
        </w:rPr>
      </w:pPr>
      <w:r w:rsidRPr="0057662B">
        <w:rPr>
          <w:rFonts w:ascii="Arial" w:hAnsi="Arial" w:cs="Arial"/>
          <w:b/>
          <w:bCs/>
        </w:rPr>
        <w:t xml:space="preserve">Step </w:t>
      </w:r>
      <w:r w:rsidR="002F5A8E" w:rsidRPr="0057662B">
        <w:rPr>
          <w:rFonts w:ascii="Arial" w:hAnsi="Arial" w:cs="Arial"/>
          <w:b/>
          <w:bCs/>
        </w:rPr>
        <w:t xml:space="preserve">FOUR: </w:t>
      </w:r>
      <w:r w:rsidR="00DB33EA" w:rsidRPr="0057662B">
        <w:rPr>
          <w:rFonts w:ascii="Arial" w:hAnsi="Arial" w:cs="Arial"/>
          <w:b/>
          <w:bCs/>
        </w:rPr>
        <w:t>C</w:t>
      </w:r>
      <w:r w:rsidR="009571E6" w:rsidRPr="0057662B">
        <w:rPr>
          <w:rFonts w:ascii="Arial" w:hAnsi="Arial" w:cs="Arial"/>
          <w:b/>
          <w:bCs/>
        </w:rPr>
        <w:t>omplete C</w:t>
      </w:r>
      <w:r w:rsidR="00DB33EA" w:rsidRPr="0057662B">
        <w:rPr>
          <w:rFonts w:ascii="Arial" w:hAnsi="Arial" w:cs="Arial"/>
          <w:b/>
          <w:bCs/>
        </w:rPr>
        <w:t>hecklist for Submis</w:t>
      </w:r>
      <w:r w:rsidR="004D39E3" w:rsidRPr="0057662B">
        <w:rPr>
          <w:rFonts w:ascii="Arial" w:hAnsi="Arial" w:cs="Arial"/>
          <w:b/>
          <w:bCs/>
        </w:rPr>
        <w:t>s</w:t>
      </w:r>
      <w:r w:rsidR="00DB33EA" w:rsidRPr="0057662B">
        <w:rPr>
          <w:rFonts w:ascii="Arial" w:hAnsi="Arial" w:cs="Arial"/>
          <w:b/>
          <w:bCs/>
        </w:rPr>
        <w:t>ion</w:t>
      </w:r>
    </w:p>
    <w:p w14:paraId="39876324" w14:textId="77777777" w:rsidR="00023851" w:rsidRPr="0057662B" w:rsidRDefault="00023851" w:rsidP="001D0D21">
      <w:pPr>
        <w:pStyle w:val="Normal1"/>
        <w:contextualSpacing/>
        <w:rPr>
          <w:b/>
          <w:shd w:val="clear" w:color="auto" w:fill="D9EAD3"/>
        </w:rPr>
      </w:pPr>
    </w:p>
    <w:p w14:paraId="19F338EB" w14:textId="77777777" w:rsidR="00023851" w:rsidRPr="0057662B" w:rsidRDefault="00023851" w:rsidP="00023851">
      <w:pPr>
        <w:pStyle w:val="Normal10"/>
        <w:contextualSpacing/>
        <w:rPr>
          <w:highlight w:val="white"/>
        </w:rPr>
      </w:pPr>
      <w:r w:rsidRPr="0057662B">
        <w:rPr>
          <w:highlight w:val="white"/>
        </w:rPr>
        <w:t>Before you submit, check to see if you believe you have met the criteria noted below.</w:t>
      </w:r>
    </w:p>
    <w:p w14:paraId="22DB44DF" w14:textId="77777777" w:rsidR="00023851" w:rsidRPr="0057662B" w:rsidRDefault="00023851" w:rsidP="00023851">
      <w:pPr>
        <w:pStyle w:val="Normal10"/>
        <w:contextualSpacing/>
        <w:rPr>
          <w:highlight w:val="white"/>
        </w:rPr>
      </w:pPr>
    </w:p>
    <w:p w14:paraId="50EDED03" w14:textId="77777777" w:rsidR="00023851" w:rsidRPr="0057662B" w:rsidRDefault="00023851" w:rsidP="00023851">
      <w:pPr>
        <w:pStyle w:val="Normal10"/>
        <w:rPr>
          <w:szCs w:val="22"/>
        </w:rPr>
      </w:pPr>
      <w:r w:rsidRPr="0057662B">
        <w:rPr>
          <w:szCs w:val="22"/>
        </w:rPr>
        <w:t xml:space="preserve">Did you…. </w:t>
      </w:r>
    </w:p>
    <w:p w14:paraId="52AA694D" w14:textId="77777777" w:rsidR="00B7136E" w:rsidRPr="00E559BE" w:rsidRDefault="00BC24C9" w:rsidP="00BC24C9">
      <w:pPr>
        <w:pStyle w:val="Normal10"/>
        <w:numPr>
          <w:ilvl w:val="0"/>
          <w:numId w:val="35"/>
        </w:numPr>
        <w:rPr>
          <w:bCs/>
          <w:szCs w:val="22"/>
        </w:rPr>
      </w:pPr>
      <w:r w:rsidRPr="00E559BE">
        <w:rPr>
          <w:bCs/>
          <w:szCs w:val="22"/>
        </w:rPr>
        <w:t xml:space="preserve">Provide a comprehensive and accurate analysis of a firm’s annual report, addressing all questions posed, including a discussion of the income statement, balance sheet, audit report, and use of accounting standards? </w:t>
      </w:r>
    </w:p>
    <w:p w14:paraId="6E968750" w14:textId="77777777" w:rsidR="00B7136E" w:rsidRPr="00E559BE" w:rsidRDefault="00B7136E" w:rsidP="00BC24C9">
      <w:pPr>
        <w:pStyle w:val="Normal10"/>
        <w:numPr>
          <w:ilvl w:val="0"/>
          <w:numId w:val="35"/>
        </w:numPr>
        <w:rPr>
          <w:bCs/>
          <w:szCs w:val="22"/>
        </w:rPr>
      </w:pPr>
      <w:r w:rsidRPr="00E559BE">
        <w:rPr>
          <w:bCs/>
          <w:szCs w:val="22"/>
        </w:rPr>
        <w:t>Did you accurate</w:t>
      </w:r>
      <w:r w:rsidR="003E4A5D" w:rsidRPr="00E559BE">
        <w:rPr>
          <w:bCs/>
          <w:szCs w:val="22"/>
        </w:rPr>
        <w:t>ly</w:t>
      </w:r>
      <w:r w:rsidRPr="00E559BE">
        <w:rPr>
          <w:bCs/>
          <w:szCs w:val="22"/>
        </w:rPr>
        <w:t xml:space="preserve"> account names and numbers to meaningfully support your explanations and reasoning?</w:t>
      </w:r>
    </w:p>
    <w:p w14:paraId="1FD1E7D3" w14:textId="77777777" w:rsidR="00BC24C9" w:rsidRPr="00E559BE" w:rsidRDefault="00BC24C9" w:rsidP="00BC24C9">
      <w:pPr>
        <w:pStyle w:val="Normal10"/>
        <w:numPr>
          <w:ilvl w:val="0"/>
          <w:numId w:val="35"/>
        </w:numPr>
        <w:rPr>
          <w:bCs/>
          <w:szCs w:val="22"/>
        </w:rPr>
      </w:pPr>
      <w:r w:rsidRPr="00E559BE">
        <w:rPr>
          <w:bCs/>
          <w:szCs w:val="22"/>
        </w:rPr>
        <w:t>Correctly place account titles and correctly place and calculate all numbers in the income statement?</w:t>
      </w:r>
    </w:p>
    <w:p w14:paraId="52B74286" w14:textId="77777777" w:rsidR="00BC24C9" w:rsidRPr="00E559BE" w:rsidRDefault="00BC24C9" w:rsidP="00BC24C9">
      <w:pPr>
        <w:pStyle w:val="Normal10"/>
        <w:numPr>
          <w:ilvl w:val="0"/>
          <w:numId w:val="35"/>
        </w:numPr>
        <w:rPr>
          <w:bCs/>
          <w:szCs w:val="22"/>
        </w:rPr>
      </w:pPr>
      <w:r w:rsidRPr="00E559BE">
        <w:rPr>
          <w:bCs/>
          <w:szCs w:val="22"/>
        </w:rPr>
        <w:t>Correctly place account titles and correctly place and calculate all numbers in the balance sheet?</w:t>
      </w:r>
    </w:p>
    <w:p w14:paraId="5B7FE359" w14:textId="77777777" w:rsidR="00BC24C9" w:rsidRPr="00E559BE" w:rsidRDefault="00BC24C9" w:rsidP="00BC24C9">
      <w:pPr>
        <w:pStyle w:val="Normal10"/>
        <w:numPr>
          <w:ilvl w:val="0"/>
          <w:numId w:val="35"/>
        </w:numPr>
        <w:rPr>
          <w:bCs/>
          <w:szCs w:val="22"/>
        </w:rPr>
      </w:pPr>
      <w:r w:rsidRPr="00E559BE">
        <w:rPr>
          <w:bCs/>
          <w:szCs w:val="22"/>
        </w:rPr>
        <w:t>Correctly place account titles and correctly place and calculate all numbers in the statement of cash flows?</w:t>
      </w:r>
    </w:p>
    <w:p w14:paraId="5441B0E9" w14:textId="77777777" w:rsidR="00BC24C9" w:rsidRPr="00E559BE" w:rsidRDefault="00BC24C9" w:rsidP="00BC24C9">
      <w:pPr>
        <w:pStyle w:val="Normal10"/>
        <w:numPr>
          <w:ilvl w:val="0"/>
          <w:numId w:val="35"/>
        </w:numPr>
        <w:rPr>
          <w:bCs/>
          <w:szCs w:val="22"/>
        </w:rPr>
      </w:pPr>
      <w:r w:rsidRPr="00E559BE">
        <w:rPr>
          <w:szCs w:val="22"/>
        </w:rPr>
        <w:t>Clearly and completely address all the questions posed in the Reflection and use the financial statements you created to meaningfully and accurately support your reasoning?</w:t>
      </w:r>
    </w:p>
    <w:p w14:paraId="772CC3D7" w14:textId="77777777" w:rsidR="00661F52" w:rsidRPr="0057662B" w:rsidRDefault="00661F52" w:rsidP="00BC24C9">
      <w:pPr>
        <w:pStyle w:val="Normal1"/>
        <w:contextualSpacing/>
        <w:rPr>
          <w:b/>
          <w:shd w:val="clear" w:color="auto" w:fill="D9EAD3"/>
        </w:rPr>
      </w:pPr>
    </w:p>
    <w:p w14:paraId="0B621036" w14:textId="77777777" w:rsidR="00661F52" w:rsidRPr="00E559BE" w:rsidRDefault="00661F52" w:rsidP="0035064B">
      <w:pPr>
        <w:jc w:val="center"/>
        <w:rPr>
          <w:rFonts w:ascii="Arial" w:hAnsi="Arial" w:cs="Arial"/>
          <w:b/>
          <w:bCs/>
        </w:rPr>
      </w:pPr>
    </w:p>
    <w:p w14:paraId="4C1499E5" w14:textId="77777777" w:rsidR="00023851" w:rsidRPr="0057662B" w:rsidRDefault="00023851" w:rsidP="0035064B">
      <w:pPr>
        <w:jc w:val="center"/>
        <w:rPr>
          <w:rFonts w:ascii="Arial" w:hAnsi="Arial" w:cs="Arial"/>
          <w:b/>
          <w:bCs/>
        </w:rPr>
      </w:pPr>
      <w:r w:rsidRPr="0057662B">
        <w:rPr>
          <w:rFonts w:ascii="Arial" w:hAnsi="Arial" w:cs="Arial"/>
          <w:b/>
          <w:bCs/>
        </w:rPr>
        <w:t xml:space="preserve">Step </w:t>
      </w:r>
      <w:r w:rsidR="002F5A8E" w:rsidRPr="0057662B">
        <w:rPr>
          <w:rFonts w:ascii="Arial" w:hAnsi="Arial" w:cs="Arial"/>
          <w:b/>
          <w:bCs/>
        </w:rPr>
        <w:t>FIVE:</w:t>
      </w:r>
      <w:r w:rsidRPr="0057662B">
        <w:rPr>
          <w:rFonts w:ascii="Arial" w:hAnsi="Arial" w:cs="Arial"/>
          <w:b/>
          <w:bCs/>
        </w:rPr>
        <w:t xml:space="preserve"> Submit Your Work</w:t>
      </w:r>
    </w:p>
    <w:p w14:paraId="4D60BB76" w14:textId="77777777" w:rsidR="00023851" w:rsidRPr="0057662B" w:rsidRDefault="00023851" w:rsidP="00216B88">
      <w:pPr>
        <w:pStyle w:val="Normal1"/>
        <w:contextualSpacing/>
        <w:jc w:val="center"/>
        <w:rPr>
          <w:b/>
          <w:shd w:val="clear" w:color="auto" w:fill="D9EAD3"/>
        </w:rPr>
      </w:pPr>
    </w:p>
    <w:p w14:paraId="13046C78" w14:textId="77777777" w:rsidR="00DD3E17" w:rsidRPr="0057662B" w:rsidRDefault="00DD3E17" w:rsidP="00DD3E17">
      <w:pPr>
        <w:pStyle w:val="Normal10"/>
      </w:pPr>
    </w:p>
    <w:p w14:paraId="2BC1FFD4" w14:textId="77777777" w:rsidR="00E5134F" w:rsidRPr="0057662B" w:rsidRDefault="006C3F9A" w:rsidP="00082D2F">
      <w:pPr>
        <w:pStyle w:val="Normal1"/>
      </w:pPr>
      <w:r w:rsidRPr="0057662B">
        <w:rPr>
          <w:b/>
          <w:sz w:val="24"/>
        </w:rPr>
        <w:br w:type="column"/>
      </w:r>
      <w:r w:rsidR="00082D2F" w:rsidRPr="0057662B">
        <w:rPr>
          <w:b/>
          <w:sz w:val="24"/>
        </w:rPr>
        <w:lastRenderedPageBreak/>
        <w:t xml:space="preserve">Scoring Rubric for </w:t>
      </w:r>
      <w:r w:rsidR="00DD3E17" w:rsidRPr="0057662B">
        <w:rPr>
          <w:b/>
          <w:sz w:val="24"/>
        </w:rPr>
        <w:t xml:space="preserve">Summative Assessment: </w:t>
      </w:r>
    </w:p>
    <w:p w14:paraId="4C801F63" w14:textId="77777777" w:rsidR="00DD3E17" w:rsidRPr="0057662B" w:rsidRDefault="00DD3E17" w:rsidP="00DD3E17">
      <w:pPr>
        <w:pStyle w:val="Normal10"/>
      </w:pPr>
    </w:p>
    <w:tbl>
      <w:tblPr>
        <w:tblW w:w="1342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2638"/>
        <w:gridCol w:w="2700"/>
        <w:gridCol w:w="2610"/>
        <w:gridCol w:w="2880"/>
      </w:tblGrid>
      <w:tr w:rsidR="00DD3E17" w:rsidRPr="0057662B" w14:paraId="6B591FBB" w14:textId="77777777" w:rsidTr="00132DE1">
        <w:trPr>
          <w:trHeight w:val="480"/>
        </w:trPr>
        <w:tc>
          <w:tcPr>
            <w:tcW w:w="259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A40FBB8" w14:textId="77777777" w:rsidR="00DD3E17" w:rsidRPr="0057662B" w:rsidRDefault="00DD3E17" w:rsidP="0037034A">
            <w:pPr>
              <w:pStyle w:val="Normal10"/>
              <w:ind w:left="100"/>
              <w:jc w:val="center"/>
              <w:rPr>
                <w:i/>
                <w:sz w:val="20"/>
                <w:szCs w:val="20"/>
              </w:rPr>
            </w:pPr>
            <w:r w:rsidRPr="0057662B">
              <w:rPr>
                <w:b/>
                <w:i/>
                <w:sz w:val="20"/>
                <w:szCs w:val="20"/>
              </w:rPr>
              <w:t>Criterion</w:t>
            </w:r>
          </w:p>
        </w:tc>
        <w:tc>
          <w:tcPr>
            <w:tcW w:w="263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A05AB1E" w14:textId="77777777" w:rsidR="00DD3E17" w:rsidRPr="0057662B" w:rsidRDefault="00DD3E17" w:rsidP="0037034A">
            <w:pPr>
              <w:pStyle w:val="Normal10"/>
              <w:ind w:left="100"/>
              <w:jc w:val="center"/>
              <w:rPr>
                <w:sz w:val="20"/>
                <w:szCs w:val="20"/>
              </w:rPr>
            </w:pPr>
            <w:r w:rsidRPr="0057662B">
              <w:rPr>
                <w:b/>
                <w:sz w:val="20"/>
                <w:szCs w:val="20"/>
              </w:rPr>
              <w:t>EMERGING  (1)</w:t>
            </w:r>
          </w:p>
        </w:tc>
        <w:tc>
          <w:tcPr>
            <w:tcW w:w="270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6827F9B" w14:textId="77777777" w:rsidR="00DD3E17" w:rsidRPr="0057662B" w:rsidRDefault="00DD3E17" w:rsidP="0037034A">
            <w:pPr>
              <w:pStyle w:val="Normal10"/>
              <w:ind w:left="100"/>
              <w:jc w:val="center"/>
              <w:rPr>
                <w:sz w:val="20"/>
                <w:szCs w:val="20"/>
              </w:rPr>
            </w:pPr>
            <w:r w:rsidRPr="0057662B">
              <w:rPr>
                <w:b/>
                <w:sz w:val="20"/>
                <w:szCs w:val="20"/>
              </w:rPr>
              <w:t>DEVELOPING  (2)</w:t>
            </w:r>
          </w:p>
        </w:tc>
        <w:tc>
          <w:tcPr>
            <w:tcW w:w="261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76631C0" w14:textId="77777777" w:rsidR="00DD3E17" w:rsidRPr="0057662B" w:rsidRDefault="00DD3E17" w:rsidP="0037034A">
            <w:pPr>
              <w:pStyle w:val="Normal10"/>
              <w:ind w:left="100"/>
              <w:jc w:val="center"/>
              <w:rPr>
                <w:sz w:val="20"/>
                <w:szCs w:val="20"/>
              </w:rPr>
            </w:pPr>
            <w:r w:rsidRPr="0057662B">
              <w:rPr>
                <w:b/>
                <w:sz w:val="20"/>
                <w:szCs w:val="20"/>
              </w:rPr>
              <w:t>PROFICIENT (3)</w:t>
            </w:r>
          </w:p>
        </w:tc>
        <w:tc>
          <w:tcPr>
            <w:tcW w:w="288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68F87CA" w14:textId="77777777" w:rsidR="00DD3E17" w:rsidRPr="0057662B" w:rsidRDefault="00DD3E17" w:rsidP="0037034A">
            <w:pPr>
              <w:pStyle w:val="Normal10"/>
              <w:ind w:left="100"/>
              <w:jc w:val="center"/>
              <w:rPr>
                <w:sz w:val="20"/>
                <w:szCs w:val="20"/>
              </w:rPr>
            </w:pPr>
            <w:r w:rsidRPr="0057662B">
              <w:rPr>
                <w:b/>
                <w:sz w:val="20"/>
                <w:szCs w:val="20"/>
              </w:rPr>
              <w:t>EXEMPLARY (4)</w:t>
            </w:r>
          </w:p>
        </w:tc>
      </w:tr>
      <w:tr w:rsidR="005B18F4" w:rsidRPr="0057662B" w14:paraId="7B19CE4E" w14:textId="77777777" w:rsidTr="00132DE1">
        <w:trPr>
          <w:trHeight w:val="480"/>
        </w:trPr>
        <w:tc>
          <w:tcPr>
            <w:tcW w:w="259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523307C" w14:textId="77777777" w:rsidR="005B18F4" w:rsidRPr="0057662B" w:rsidRDefault="005B18F4" w:rsidP="005B18F4">
            <w:pPr>
              <w:pStyle w:val="Normal10"/>
              <w:rPr>
                <w:b/>
                <w:i/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t>Analysis of Annual Report</w:t>
            </w:r>
          </w:p>
        </w:tc>
        <w:tc>
          <w:tcPr>
            <w:tcW w:w="263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207E016" w14:textId="77777777" w:rsidR="00132DE1" w:rsidRPr="0057662B" w:rsidRDefault="00132DE1" w:rsidP="00132DE1">
            <w:pPr>
              <w:pStyle w:val="Normal10"/>
              <w:rPr>
                <w:bCs/>
                <w:sz w:val="20"/>
                <w:szCs w:val="20"/>
              </w:rPr>
            </w:pPr>
            <w:r w:rsidRPr="0057662B">
              <w:rPr>
                <w:bCs/>
                <w:sz w:val="20"/>
                <w:szCs w:val="20"/>
              </w:rPr>
              <w:t xml:space="preserve">Provides a limited analysis of a firm’s annual report, addressing some </w:t>
            </w:r>
            <w:bookmarkStart w:id="5" w:name="_GoBack"/>
            <w:bookmarkEnd w:id="5"/>
            <w:r w:rsidRPr="0057662B">
              <w:rPr>
                <w:bCs/>
                <w:sz w:val="20"/>
                <w:szCs w:val="20"/>
              </w:rPr>
              <w:t xml:space="preserve">questions posed, including a discussion of the income statement, balance sheet, audit report, and use of accounting standards. </w:t>
            </w:r>
          </w:p>
          <w:p w14:paraId="432C7A11" w14:textId="77777777" w:rsidR="00132DE1" w:rsidRPr="0057662B" w:rsidRDefault="00132DE1" w:rsidP="00132DE1">
            <w:pPr>
              <w:pStyle w:val="Normal10"/>
              <w:rPr>
                <w:bCs/>
                <w:sz w:val="20"/>
                <w:szCs w:val="20"/>
              </w:rPr>
            </w:pPr>
          </w:p>
          <w:p w14:paraId="1C53C25B" w14:textId="2FB172A4" w:rsidR="005B18F4" w:rsidRPr="0057662B" w:rsidRDefault="00EC2BAC" w:rsidP="00EC2BAC">
            <w:pPr>
              <w:pStyle w:val="Normal10"/>
              <w:rPr>
                <w:b/>
                <w:sz w:val="20"/>
                <w:szCs w:val="20"/>
              </w:rPr>
            </w:pPr>
            <w:r w:rsidRPr="0057662B">
              <w:rPr>
                <w:bCs/>
                <w:sz w:val="20"/>
                <w:szCs w:val="20"/>
              </w:rPr>
              <w:t>Most entries use i</w:t>
            </w:r>
            <w:r w:rsidR="00132DE1" w:rsidRPr="0057662B">
              <w:rPr>
                <w:bCs/>
                <w:sz w:val="20"/>
                <w:szCs w:val="20"/>
              </w:rPr>
              <w:t>naccurate account names</w:t>
            </w:r>
            <w:r w:rsidR="00A0032D" w:rsidRPr="0057662B">
              <w:rPr>
                <w:bCs/>
                <w:sz w:val="20"/>
                <w:szCs w:val="20"/>
              </w:rPr>
              <w:t>,</w:t>
            </w:r>
            <w:r w:rsidR="00132DE1" w:rsidRPr="0057662B">
              <w:rPr>
                <w:bCs/>
                <w:sz w:val="20"/>
                <w:szCs w:val="20"/>
              </w:rPr>
              <w:t xml:space="preserve"> and numbers are used to poorly support explanations and reasoning.</w:t>
            </w:r>
          </w:p>
        </w:tc>
        <w:tc>
          <w:tcPr>
            <w:tcW w:w="270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453F147" w14:textId="77777777" w:rsidR="00132DE1" w:rsidRPr="0057662B" w:rsidRDefault="00132DE1" w:rsidP="00132DE1">
            <w:pPr>
              <w:pStyle w:val="Normal10"/>
              <w:rPr>
                <w:bCs/>
                <w:sz w:val="20"/>
                <w:szCs w:val="20"/>
              </w:rPr>
            </w:pPr>
            <w:r w:rsidRPr="0057662B">
              <w:rPr>
                <w:bCs/>
                <w:sz w:val="20"/>
                <w:szCs w:val="20"/>
              </w:rPr>
              <w:t xml:space="preserve">Provides a partially accurate analysis of a firm’s annual report, addressing all questions posed, including a discussion of the income statement, balance sheet, audit report, and use of accounting standards. </w:t>
            </w:r>
          </w:p>
          <w:p w14:paraId="335C10ED" w14:textId="77777777" w:rsidR="00132DE1" w:rsidRPr="0057662B" w:rsidRDefault="00132DE1" w:rsidP="00132DE1">
            <w:pPr>
              <w:pStyle w:val="Normal10"/>
              <w:rPr>
                <w:bCs/>
                <w:sz w:val="20"/>
                <w:szCs w:val="20"/>
              </w:rPr>
            </w:pPr>
          </w:p>
          <w:p w14:paraId="6E022FA8" w14:textId="4587CA28" w:rsidR="005B18F4" w:rsidRPr="0057662B" w:rsidRDefault="00EC2BAC" w:rsidP="00EC2BAC">
            <w:pPr>
              <w:pStyle w:val="Normal10"/>
              <w:rPr>
                <w:b/>
                <w:sz w:val="20"/>
                <w:szCs w:val="20"/>
              </w:rPr>
            </w:pPr>
            <w:r w:rsidRPr="0057662B">
              <w:rPr>
                <w:bCs/>
                <w:sz w:val="20"/>
                <w:szCs w:val="20"/>
              </w:rPr>
              <w:t>Some entries use a</w:t>
            </w:r>
            <w:r w:rsidR="00132DE1" w:rsidRPr="0057662B">
              <w:rPr>
                <w:bCs/>
                <w:sz w:val="20"/>
                <w:szCs w:val="20"/>
              </w:rPr>
              <w:t>ccurate account names</w:t>
            </w:r>
            <w:r w:rsidR="00A0032D" w:rsidRPr="0057662B">
              <w:rPr>
                <w:bCs/>
                <w:sz w:val="20"/>
                <w:szCs w:val="20"/>
              </w:rPr>
              <w:t>,</w:t>
            </w:r>
            <w:r w:rsidR="00132DE1" w:rsidRPr="0057662B">
              <w:rPr>
                <w:bCs/>
                <w:sz w:val="20"/>
                <w:szCs w:val="20"/>
              </w:rPr>
              <w:t xml:space="preserve"> and numbers are used to partially support explanations and reasoning.</w:t>
            </w:r>
          </w:p>
        </w:tc>
        <w:tc>
          <w:tcPr>
            <w:tcW w:w="261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4EB3EE2" w14:textId="77777777" w:rsidR="007A7F5B" w:rsidRPr="0057662B" w:rsidRDefault="00132DE1" w:rsidP="007A7F5B">
            <w:pPr>
              <w:pStyle w:val="Normal10"/>
              <w:rPr>
                <w:bCs/>
                <w:sz w:val="20"/>
                <w:szCs w:val="20"/>
              </w:rPr>
            </w:pPr>
            <w:r w:rsidRPr="0057662B">
              <w:rPr>
                <w:bCs/>
                <w:sz w:val="20"/>
                <w:szCs w:val="20"/>
              </w:rPr>
              <w:t>Provides an accurate</w:t>
            </w:r>
            <w:r w:rsidR="007A7F5B" w:rsidRPr="0057662B">
              <w:rPr>
                <w:bCs/>
                <w:sz w:val="20"/>
                <w:szCs w:val="20"/>
              </w:rPr>
              <w:t xml:space="preserve"> </w:t>
            </w:r>
            <w:r w:rsidR="000A084B" w:rsidRPr="0057662B">
              <w:rPr>
                <w:bCs/>
                <w:sz w:val="20"/>
                <w:szCs w:val="20"/>
              </w:rPr>
              <w:t xml:space="preserve">analysis of </w:t>
            </w:r>
            <w:r w:rsidR="007A7F5B" w:rsidRPr="0057662B">
              <w:rPr>
                <w:bCs/>
                <w:sz w:val="20"/>
                <w:szCs w:val="20"/>
              </w:rPr>
              <w:t xml:space="preserve">a firm’s annual report, addressing all questions posed, including a discussion of the income statement, balance sheet, audit report, and use of accounting standards. </w:t>
            </w:r>
          </w:p>
          <w:p w14:paraId="2FD851DF" w14:textId="77777777" w:rsidR="00132DE1" w:rsidRPr="0057662B" w:rsidRDefault="00132DE1" w:rsidP="007A7F5B">
            <w:pPr>
              <w:pStyle w:val="Normal10"/>
              <w:rPr>
                <w:bCs/>
                <w:sz w:val="20"/>
                <w:szCs w:val="20"/>
              </w:rPr>
            </w:pPr>
          </w:p>
          <w:p w14:paraId="18C9B5D3" w14:textId="05632C70" w:rsidR="00E5134F" w:rsidRPr="0057662B" w:rsidRDefault="00EC2BAC" w:rsidP="00EC2BAC">
            <w:pPr>
              <w:pStyle w:val="Normal10"/>
              <w:rPr>
                <w:bCs/>
                <w:sz w:val="20"/>
                <w:szCs w:val="20"/>
              </w:rPr>
            </w:pPr>
            <w:r w:rsidRPr="0057662B">
              <w:rPr>
                <w:bCs/>
                <w:sz w:val="20"/>
                <w:szCs w:val="20"/>
              </w:rPr>
              <w:t>Most entries use a</w:t>
            </w:r>
            <w:r w:rsidR="007A7F5B" w:rsidRPr="0057662B">
              <w:rPr>
                <w:bCs/>
                <w:sz w:val="20"/>
                <w:szCs w:val="20"/>
              </w:rPr>
              <w:t>ccurate account names</w:t>
            </w:r>
            <w:r w:rsidR="00A0032D" w:rsidRPr="0057662B">
              <w:rPr>
                <w:bCs/>
                <w:sz w:val="20"/>
                <w:szCs w:val="20"/>
              </w:rPr>
              <w:t>,</w:t>
            </w:r>
            <w:r w:rsidR="007A7F5B" w:rsidRPr="0057662B">
              <w:rPr>
                <w:bCs/>
                <w:sz w:val="20"/>
                <w:szCs w:val="20"/>
              </w:rPr>
              <w:t xml:space="preserve"> and numbers are used to meaningfully support explanations and reasoning.</w:t>
            </w:r>
          </w:p>
        </w:tc>
        <w:tc>
          <w:tcPr>
            <w:tcW w:w="288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D512304" w14:textId="77777777" w:rsidR="007A7F5B" w:rsidRPr="0057662B" w:rsidRDefault="00132DE1" w:rsidP="007A7F5B">
            <w:pPr>
              <w:pStyle w:val="Normal10"/>
              <w:rPr>
                <w:bCs/>
                <w:sz w:val="20"/>
                <w:szCs w:val="20"/>
              </w:rPr>
            </w:pPr>
            <w:r w:rsidRPr="0057662B">
              <w:rPr>
                <w:bCs/>
                <w:sz w:val="20"/>
                <w:szCs w:val="20"/>
              </w:rPr>
              <w:t>Provides a c</w:t>
            </w:r>
            <w:r w:rsidR="007A7F5B" w:rsidRPr="0057662B">
              <w:rPr>
                <w:bCs/>
                <w:sz w:val="20"/>
                <w:szCs w:val="20"/>
              </w:rPr>
              <w:t xml:space="preserve">omprehensive and accurate analysis of a firm’s annual report, addressing all questions posed, including a discussion of the income statement, balance sheet, audit report, and use of accounting standards. </w:t>
            </w:r>
          </w:p>
          <w:p w14:paraId="7CB90F3D" w14:textId="77777777" w:rsidR="00EC2BAC" w:rsidRPr="0057662B" w:rsidRDefault="00EC2BAC" w:rsidP="007A7F5B">
            <w:pPr>
              <w:pStyle w:val="Normal10"/>
              <w:rPr>
                <w:bCs/>
                <w:sz w:val="20"/>
                <w:szCs w:val="20"/>
              </w:rPr>
            </w:pPr>
          </w:p>
          <w:p w14:paraId="628A9F9A" w14:textId="48AC783D" w:rsidR="005B18F4" w:rsidRPr="0057662B" w:rsidRDefault="007A7F5B" w:rsidP="00EC2BAC">
            <w:pPr>
              <w:pStyle w:val="Normal10"/>
              <w:rPr>
                <w:bCs/>
                <w:sz w:val="20"/>
                <w:szCs w:val="20"/>
              </w:rPr>
            </w:pPr>
            <w:r w:rsidRPr="0057662B">
              <w:rPr>
                <w:bCs/>
                <w:sz w:val="20"/>
                <w:szCs w:val="20"/>
              </w:rPr>
              <w:t>A</w:t>
            </w:r>
            <w:r w:rsidR="00EC2BAC" w:rsidRPr="0057662B">
              <w:rPr>
                <w:bCs/>
                <w:sz w:val="20"/>
                <w:szCs w:val="20"/>
              </w:rPr>
              <w:t>ll entries use accurate</w:t>
            </w:r>
            <w:r w:rsidRPr="0057662B">
              <w:rPr>
                <w:bCs/>
                <w:sz w:val="20"/>
                <w:szCs w:val="20"/>
              </w:rPr>
              <w:t xml:space="preserve"> account names</w:t>
            </w:r>
            <w:r w:rsidR="00A0032D" w:rsidRPr="0057662B">
              <w:rPr>
                <w:bCs/>
                <w:sz w:val="20"/>
                <w:szCs w:val="20"/>
              </w:rPr>
              <w:t>,</w:t>
            </w:r>
            <w:r w:rsidRPr="0057662B">
              <w:rPr>
                <w:bCs/>
                <w:sz w:val="20"/>
                <w:szCs w:val="20"/>
              </w:rPr>
              <w:t xml:space="preserve"> and numbers are used to meaningfully support explanations and reasoning. </w:t>
            </w:r>
          </w:p>
        </w:tc>
      </w:tr>
      <w:tr w:rsidR="0037034A" w:rsidRPr="0057662B" w14:paraId="3BC5DAC0" w14:textId="77777777" w:rsidTr="00132DE1">
        <w:trPr>
          <w:trHeight w:val="375"/>
        </w:trPr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6DBD" w14:textId="77777777" w:rsidR="00B24389" w:rsidRPr="0057662B" w:rsidRDefault="00B24389" w:rsidP="00B24389">
            <w:pPr>
              <w:pStyle w:val="Normal10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t>Income Statement</w:t>
            </w:r>
          </w:p>
          <w:p w14:paraId="7FDAB89C" w14:textId="77777777" w:rsidR="00B24389" w:rsidRPr="0057662B" w:rsidRDefault="00B24389" w:rsidP="00B24389">
            <w:pPr>
              <w:pStyle w:val="Normal10"/>
              <w:rPr>
                <w:sz w:val="20"/>
                <w:szCs w:val="20"/>
              </w:rPr>
            </w:pPr>
          </w:p>
          <w:p w14:paraId="04E9276B" w14:textId="77777777" w:rsidR="0037034A" w:rsidRPr="0057662B" w:rsidRDefault="0037034A" w:rsidP="00B24389">
            <w:pPr>
              <w:pStyle w:val="Normal1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9F953" w14:textId="77777777" w:rsidR="0037034A" w:rsidRPr="0057662B" w:rsidRDefault="00BC24C9" w:rsidP="0037034A">
            <w:pPr>
              <w:pStyle w:val="Normal10"/>
              <w:spacing w:line="240" w:lineRule="auto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t>Few account titles and numbers in the income statement are correctly placed and calculated.</w:t>
            </w:r>
          </w:p>
          <w:p w14:paraId="50FEF3F7" w14:textId="77777777" w:rsidR="0037034A" w:rsidRPr="0057662B" w:rsidRDefault="0037034A" w:rsidP="00132DE1">
            <w:pPr>
              <w:pStyle w:val="Normal10"/>
              <w:spacing w:line="240" w:lineRule="auto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22CA9" w14:textId="77777777" w:rsidR="0037034A" w:rsidRPr="0057662B" w:rsidRDefault="00BC24C9" w:rsidP="0037034A">
            <w:pPr>
              <w:pStyle w:val="Normal10"/>
              <w:spacing w:line="240" w:lineRule="auto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t>Some account titles and numbers in the income statement are correctly placed and calculated.</w:t>
            </w:r>
          </w:p>
          <w:p w14:paraId="02D838BF" w14:textId="77777777" w:rsidR="0037034A" w:rsidRPr="0057662B" w:rsidRDefault="0037034A" w:rsidP="0037034A">
            <w:pPr>
              <w:pStyle w:val="Normal10"/>
              <w:spacing w:line="240" w:lineRule="auto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5B9B3" w14:textId="77777777" w:rsidR="0037034A" w:rsidRPr="0057662B" w:rsidRDefault="00BC24C9" w:rsidP="00BC24C9">
            <w:pPr>
              <w:pStyle w:val="Normal10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t>Most account titles and numbers in the income statement are correctly placed and calculated.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D85A" w14:textId="77777777" w:rsidR="0037034A" w:rsidRPr="0057662B" w:rsidRDefault="00132DE1" w:rsidP="0037034A">
            <w:pPr>
              <w:pStyle w:val="Normal10"/>
              <w:spacing w:line="240" w:lineRule="auto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t>All account titles and numbers in the income statement are correctly placed and calculated.</w:t>
            </w:r>
          </w:p>
        </w:tc>
      </w:tr>
      <w:tr w:rsidR="00E85344" w:rsidRPr="0057662B" w14:paraId="537C91A1" w14:textId="77777777" w:rsidTr="00132DE1">
        <w:trPr>
          <w:trHeight w:val="375"/>
        </w:trPr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BA5D" w14:textId="77777777" w:rsidR="00B24389" w:rsidRPr="0057662B" w:rsidRDefault="00B24389" w:rsidP="005B18F4">
            <w:pPr>
              <w:rPr>
                <w:rFonts w:ascii="Arial" w:hAnsi="Arial" w:cs="Arial"/>
                <w:sz w:val="20"/>
                <w:szCs w:val="20"/>
              </w:rPr>
            </w:pPr>
            <w:r w:rsidRPr="0057662B">
              <w:rPr>
                <w:rFonts w:ascii="Arial" w:hAnsi="Arial" w:cs="Arial"/>
                <w:sz w:val="20"/>
                <w:szCs w:val="20"/>
              </w:rPr>
              <w:t>Balance Sheet</w:t>
            </w:r>
          </w:p>
          <w:p w14:paraId="49AB479E" w14:textId="77777777" w:rsidR="00B24389" w:rsidRPr="0057662B" w:rsidRDefault="00B24389" w:rsidP="00B24389">
            <w:pPr>
              <w:pStyle w:val="Normal10"/>
              <w:spacing w:line="240" w:lineRule="auto"/>
              <w:rPr>
                <w:sz w:val="20"/>
                <w:szCs w:val="20"/>
                <w:shd w:val="clear" w:color="auto" w:fill="D9EAD3"/>
              </w:rPr>
            </w:pPr>
          </w:p>
          <w:p w14:paraId="4AE75D54" w14:textId="77777777" w:rsidR="00E85344" w:rsidRPr="0057662B" w:rsidRDefault="00E85344" w:rsidP="00B24389">
            <w:pPr>
              <w:pStyle w:val="Normal1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42CB2" w14:textId="77777777" w:rsidR="00E85344" w:rsidRPr="0057662B" w:rsidRDefault="00BC24C9" w:rsidP="0037034A">
            <w:pPr>
              <w:pStyle w:val="Normal10"/>
              <w:spacing w:line="240" w:lineRule="auto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t>Few account titles and numbers in the balance sheet are correctly placed and calculated.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5F96" w14:textId="77777777" w:rsidR="00E85344" w:rsidRPr="0057662B" w:rsidRDefault="00BC24C9" w:rsidP="0037034A">
            <w:pPr>
              <w:pStyle w:val="Normal10"/>
              <w:spacing w:line="240" w:lineRule="auto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t>Some account titles and numbers in the balance sheet are correctly placed and calculated.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6DCCE" w14:textId="77777777" w:rsidR="00E85344" w:rsidRPr="0057662B" w:rsidRDefault="00BC24C9" w:rsidP="0037034A">
            <w:pPr>
              <w:pStyle w:val="Normal10"/>
              <w:spacing w:line="240" w:lineRule="auto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t>Most account titles and numbers in the balance sheet are correctly placed and calculated.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801C" w14:textId="77777777" w:rsidR="00E85344" w:rsidRPr="0057662B" w:rsidRDefault="00BC24C9" w:rsidP="00BC24C9">
            <w:pPr>
              <w:pStyle w:val="Normal10"/>
              <w:spacing w:line="240" w:lineRule="auto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t>All account titles and numbers in the balance sheet are correctly placed and calculated.</w:t>
            </w:r>
          </w:p>
        </w:tc>
      </w:tr>
      <w:tr w:rsidR="00E85344" w:rsidRPr="0057662B" w14:paraId="17D661CD" w14:textId="77777777" w:rsidTr="00132DE1">
        <w:trPr>
          <w:trHeight w:val="375"/>
        </w:trPr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BB70F" w14:textId="77777777" w:rsidR="00B24389" w:rsidRPr="0057662B" w:rsidRDefault="00B24389" w:rsidP="00B24389">
            <w:pPr>
              <w:pStyle w:val="Normal10"/>
              <w:spacing w:line="240" w:lineRule="auto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t xml:space="preserve">Statement of Cash </w:t>
            </w:r>
          </w:p>
          <w:p w14:paraId="29DAB808" w14:textId="77777777" w:rsidR="00B24389" w:rsidRPr="0057662B" w:rsidRDefault="00B24389" w:rsidP="00B24389">
            <w:pPr>
              <w:pStyle w:val="Normal10"/>
              <w:spacing w:line="240" w:lineRule="auto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t>Flows</w:t>
            </w:r>
          </w:p>
          <w:p w14:paraId="46D2CEDE" w14:textId="77777777" w:rsidR="00B24389" w:rsidRPr="0057662B" w:rsidRDefault="00B24389" w:rsidP="00B24389">
            <w:pPr>
              <w:pStyle w:val="Normal10"/>
              <w:spacing w:line="240" w:lineRule="auto"/>
              <w:rPr>
                <w:sz w:val="20"/>
                <w:szCs w:val="20"/>
              </w:rPr>
            </w:pPr>
          </w:p>
          <w:p w14:paraId="2056EAD3" w14:textId="77777777" w:rsidR="00E85344" w:rsidRPr="0057662B" w:rsidRDefault="00E85344" w:rsidP="00B24389">
            <w:pPr>
              <w:pStyle w:val="Normal1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B61C4" w14:textId="77777777" w:rsidR="00E85344" w:rsidRPr="0057662B" w:rsidRDefault="00BC24C9" w:rsidP="0037034A">
            <w:pPr>
              <w:pStyle w:val="Normal10"/>
              <w:spacing w:line="240" w:lineRule="auto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t>Few account titles and numbers in the statement of cash flows are correctly placed and calculated.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27020" w14:textId="77777777" w:rsidR="00E85344" w:rsidRPr="0057662B" w:rsidRDefault="00BC24C9" w:rsidP="0037034A">
            <w:pPr>
              <w:pStyle w:val="Normal10"/>
              <w:spacing w:line="240" w:lineRule="auto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t>Some account titles and numbers in the statement of cash flows are correctly placed and calculated.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43FE3" w14:textId="77777777" w:rsidR="00E85344" w:rsidRPr="0057662B" w:rsidRDefault="00BC24C9" w:rsidP="0037034A">
            <w:pPr>
              <w:pStyle w:val="Normal10"/>
              <w:spacing w:line="240" w:lineRule="auto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t>Most account titles and numbers in the statement of cash flows are correctly placed and calculated.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3AD26" w14:textId="77777777" w:rsidR="00107125" w:rsidRPr="0057662B" w:rsidRDefault="00BC24C9" w:rsidP="00BC24C9">
            <w:pPr>
              <w:pStyle w:val="Normal10"/>
              <w:spacing w:line="240" w:lineRule="auto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t>All account titles and numbers in the statement of cash flows are correctly placed and calculated.</w:t>
            </w:r>
          </w:p>
        </w:tc>
      </w:tr>
      <w:tr w:rsidR="00E85344" w:rsidRPr="0057662B" w14:paraId="2EAA7C15" w14:textId="77777777" w:rsidTr="00132DE1">
        <w:trPr>
          <w:trHeight w:val="375"/>
        </w:trPr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2A488" w14:textId="77777777" w:rsidR="00B24389" w:rsidRPr="0057662B" w:rsidRDefault="00B24389" w:rsidP="005B18F4">
            <w:pPr>
              <w:pStyle w:val="Normal10"/>
              <w:spacing w:line="240" w:lineRule="auto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t>Reflection</w:t>
            </w:r>
          </w:p>
          <w:p w14:paraId="471EAB94" w14:textId="77777777" w:rsidR="00B24389" w:rsidRPr="0057662B" w:rsidRDefault="00B24389" w:rsidP="00B24389">
            <w:pPr>
              <w:pStyle w:val="Normal10"/>
              <w:spacing w:line="240" w:lineRule="auto"/>
              <w:rPr>
                <w:sz w:val="20"/>
                <w:szCs w:val="20"/>
              </w:rPr>
            </w:pPr>
          </w:p>
          <w:p w14:paraId="7EA9331D" w14:textId="77777777" w:rsidR="00E85344" w:rsidRPr="0057662B" w:rsidRDefault="00E85344" w:rsidP="00B24389">
            <w:pPr>
              <w:pStyle w:val="Normal1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AE462" w14:textId="77777777" w:rsidR="00E85344" w:rsidRPr="0057662B" w:rsidRDefault="000A084B" w:rsidP="000A084B">
            <w:pPr>
              <w:pStyle w:val="Normal10"/>
              <w:spacing w:line="240" w:lineRule="auto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lastRenderedPageBreak/>
              <w:t xml:space="preserve">The reflection </w:t>
            </w:r>
            <w:r w:rsidR="00BC24C9" w:rsidRPr="0057662B">
              <w:rPr>
                <w:sz w:val="20"/>
                <w:szCs w:val="20"/>
              </w:rPr>
              <w:t xml:space="preserve">poorly </w:t>
            </w:r>
            <w:proofErr w:type="gramStart"/>
            <w:r w:rsidR="00BC24C9" w:rsidRPr="0057662B">
              <w:rPr>
                <w:sz w:val="20"/>
                <w:szCs w:val="20"/>
              </w:rPr>
              <w:t>addresses</w:t>
            </w:r>
            <w:r w:rsidRPr="0057662B">
              <w:rPr>
                <w:sz w:val="20"/>
                <w:szCs w:val="20"/>
              </w:rPr>
              <w:t xml:space="preserve"> the questions </w:t>
            </w:r>
            <w:r w:rsidRPr="0057662B">
              <w:rPr>
                <w:sz w:val="20"/>
                <w:szCs w:val="20"/>
              </w:rPr>
              <w:lastRenderedPageBreak/>
              <w:t>posed and does</w:t>
            </w:r>
            <w:proofErr w:type="gramEnd"/>
            <w:r w:rsidRPr="0057662B">
              <w:rPr>
                <w:sz w:val="20"/>
                <w:szCs w:val="20"/>
              </w:rPr>
              <w:t xml:space="preserve"> not use the financial statements created to accurately support the student’s reasoning.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85F63" w14:textId="77777777" w:rsidR="00E85344" w:rsidRPr="0057662B" w:rsidRDefault="000A084B" w:rsidP="000A084B">
            <w:pPr>
              <w:pStyle w:val="Normal10"/>
              <w:spacing w:line="240" w:lineRule="auto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lastRenderedPageBreak/>
              <w:t xml:space="preserve">The reflection partially addresses the questions </w:t>
            </w:r>
            <w:r w:rsidRPr="0057662B">
              <w:rPr>
                <w:sz w:val="20"/>
                <w:szCs w:val="20"/>
              </w:rPr>
              <w:lastRenderedPageBreak/>
              <w:t>posed and uses the financial statements created to support the student’s reasoning.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0465C" w14:textId="77777777" w:rsidR="00E85344" w:rsidRPr="0057662B" w:rsidRDefault="000A084B" w:rsidP="000A084B">
            <w:pPr>
              <w:pStyle w:val="Normal10"/>
              <w:spacing w:line="240" w:lineRule="auto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lastRenderedPageBreak/>
              <w:t xml:space="preserve">The reflection adequately addresses the questions </w:t>
            </w:r>
            <w:r w:rsidRPr="0057662B">
              <w:rPr>
                <w:sz w:val="20"/>
                <w:szCs w:val="20"/>
              </w:rPr>
              <w:lastRenderedPageBreak/>
              <w:t>posed and uses the financial statements created to accurately support the student’s reasoning.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818C2" w14:textId="77777777" w:rsidR="00E85344" w:rsidRPr="0057662B" w:rsidRDefault="000A084B" w:rsidP="0037034A">
            <w:pPr>
              <w:pStyle w:val="Normal10"/>
              <w:spacing w:line="240" w:lineRule="auto"/>
              <w:rPr>
                <w:sz w:val="20"/>
                <w:szCs w:val="20"/>
              </w:rPr>
            </w:pPr>
            <w:r w:rsidRPr="0057662B">
              <w:rPr>
                <w:sz w:val="20"/>
                <w:szCs w:val="20"/>
              </w:rPr>
              <w:lastRenderedPageBreak/>
              <w:t xml:space="preserve">The reflection clearly and completely addresses the </w:t>
            </w:r>
            <w:r w:rsidRPr="0057662B">
              <w:rPr>
                <w:sz w:val="20"/>
                <w:szCs w:val="20"/>
              </w:rPr>
              <w:lastRenderedPageBreak/>
              <w:t>questions posed and uses the financial statements created to meaningfully and accurately support the student’s reasoning.</w:t>
            </w:r>
          </w:p>
        </w:tc>
      </w:tr>
    </w:tbl>
    <w:p w14:paraId="5D66EE8C" w14:textId="77777777" w:rsidR="00DD3E17" w:rsidRPr="0057662B" w:rsidRDefault="00DD3E17" w:rsidP="00DD3E17">
      <w:pPr>
        <w:pStyle w:val="Normal10"/>
      </w:pPr>
    </w:p>
    <w:p w14:paraId="50DA49B0" w14:textId="77777777" w:rsidR="00C12FA3" w:rsidRPr="0057662B" w:rsidRDefault="00C12FA3" w:rsidP="00DD3E17">
      <w:pPr>
        <w:pStyle w:val="Normal10"/>
      </w:pPr>
    </w:p>
    <w:p w14:paraId="6149B868" w14:textId="77777777" w:rsidR="00BC24C9" w:rsidRPr="0057662B" w:rsidRDefault="00BC24C9" w:rsidP="00BC24C9">
      <w:pPr>
        <w:pStyle w:val="Normal10"/>
        <w:jc w:val="center"/>
        <w:rPr>
          <w:b/>
          <w:bCs/>
          <w:color w:val="0070C0"/>
        </w:rPr>
      </w:pPr>
    </w:p>
    <w:sectPr w:rsidR="00BC24C9" w:rsidRPr="0057662B" w:rsidSect="00536B28">
      <w:head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C50B53" w15:done="0"/>
  <w15:commentEx w15:paraId="58F839A5" w15:done="0"/>
  <w15:commentEx w15:paraId="79F2104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10304F3" w14:textId="77777777" w:rsidR="0019613D" w:rsidRDefault="0019613D" w:rsidP="00DD3E17">
      <w:r>
        <w:separator/>
      </w:r>
    </w:p>
  </w:endnote>
  <w:endnote w:type="continuationSeparator" w:id="0">
    <w:p w14:paraId="1E979A9B" w14:textId="77777777" w:rsidR="0019613D" w:rsidRDefault="0019613D" w:rsidP="00DD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65E18B6" w14:textId="77777777" w:rsidR="0019613D" w:rsidRDefault="0019613D" w:rsidP="00DD3E17">
      <w:r>
        <w:separator/>
      </w:r>
    </w:p>
  </w:footnote>
  <w:footnote w:type="continuationSeparator" w:id="0">
    <w:p w14:paraId="6990AADC" w14:textId="77777777" w:rsidR="0019613D" w:rsidRDefault="0019613D" w:rsidP="00DD3E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3A5BA" w14:textId="77777777" w:rsidR="00B7136E" w:rsidRPr="00F71135" w:rsidRDefault="00B7136E" w:rsidP="00DD3E17">
    <w:pPr>
      <w:pStyle w:val="Normal1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Financial Reporting </w:t>
    </w:r>
    <w:r w:rsidRPr="00F71135">
      <w:rPr>
        <w:b/>
        <w:sz w:val="28"/>
        <w:szCs w:val="28"/>
      </w:rPr>
      <w:t>Summative Assessme</w:t>
    </w:r>
    <w:r>
      <w:rPr>
        <w:b/>
        <w:sz w:val="28"/>
        <w:szCs w:val="28"/>
      </w:rPr>
      <w:t>nt: Outline &amp; Rubric</w:t>
    </w:r>
  </w:p>
  <w:p w14:paraId="0779BFFE" w14:textId="77777777" w:rsidR="00B7136E" w:rsidRDefault="00B7136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7A024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B23B5"/>
    <w:multiLevelType w:val="hybridMultilevel"/>
    <w:tmpl w:val="ACE8D04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2A05852"/>
    <w:multiLevelType w:val="multilevel"/>
    <w:tmpl w:val="3F32F46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84A367B"/>
    <w:multiLevelType w:val="hybridMultilevel"/>
    <w:tmpl w:val="7BE4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A2E39"/>
    <w:multiLevelType w:val="hybridMultilevel"/>
    <w:tmpl w:val="F8CE9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8E0984"/>
    <w:multiLevelType w:val="hybridMultilevel"/>
    <w:tmpl w:val="902EA6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775601"/>
    <w:multiLevelType w:val="multilevel"/>
    <w:tmpl w:val="43CC53A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7">
    <w:nsid w:val="0CEB3996"/>
    <w:multiLevelType w:val="hybridMultilevel"/>
    <w:tmpl w:val="BF3A987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142A3C1A"/>
    <w:multiLevelType w:val="hybridMultilevel"/>
    <w:tmpl w:val="C384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71F4D"/>
    <w:multiLevelType w:val="hybridMultilevel"/>
    <w:tmpl w:val="F61E90AA"/>
    <w:lvl w:ilvl="0" w:tplc="040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170B4703"/>
    <w:multiLevelType w:val="hybridMultilevel"/>
    <w:tmpl w:val="4FB2B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736F1"/>
    <w:multiLevelType w:val="hybridMultilevel"/>
    <w:tmpl w:val="E0384BB4"/>
    <w:lvl w:ilvl="0" w:tplc="3A7E7D5E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99B164F"/>
    <w:multiLevelType w:val="hybridMultilevel"/>
    <w:tmpl w:val="17D2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06AE2"/>
    <w:multiLevelType w:val="hybridMultilevel"/>
    <w:tmpl w:val="6DCC8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B15B7"/>
    <w:multiLevelType w:val="hybridMultilevel"/>
    <w:tmpl w:val="78FCE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BD40D5"/>
    <w:multiLevelType w:val="multilevel"/>
    <w:tmpl w:val="C262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2657B2"/>
    <w:multiLevelType w:val="hybridMultilevel"/>
    <w:tmpl w:val="3160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60197"/>
    <w:multiLevelType w:val="hybridMultilevel"/>
    <w:tmpl w:val="D2909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765DA"/>
    <w:multiLevelType w:val="hybridMultilevel"/>
    <w:tmpl w:val="59CC6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B644E"/>
    <w:multiLevelType w:val="hybridMultilevel"/>
    <w:tmpl w:val="B60A3D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B6CD7"/>
    <w:multiLevelType w:val="hybridMultilevel"/>
    <w:tmpl w:val="60F8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A033D0"/>
    <w:multiLevelType w:val="hybridMultilevel"/>
    <w:tmpl w:val="786ADF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990EA2"/>
    <w:multiLevelType w:val="hybridMultilevel"/>
    <w:tmpl w:val="7762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C81C54"/>
    <w:multiLevelType w:val="multilevel"/>
    <w:tmpl w:val="E7705F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35780DDA"/>
    <w:multiLevelType w:val="hybridMultilevel"/>
    <w:tmpl w:val="4B64C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46EB3"/>
    <w:multiLevelType w:val="multilevel"/>
    <w:tmpl w:val="D6389D3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42D11B47"/>
    <w:multiLevelType w:val="multilevel"/>
    <w:tmpl w:val="30DA7A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4CE66544"/>
    <w:multiLevelType w:val="hybridMultilevel"/>
    <w:tmpl w:val="3D1A56F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>
    <w:nsid w:val="54452585"/>
    <w:multiLevelType w:val="hybridMultilevel"/>
    <w:tmpl w:val="5000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204211"/>
    <w:multiLevelType w:val="hybridMultilevel"/>
    <w:tmpl w:val="E92CCBEE"/>
    <w:lvl w:ilvl="0" w:tplc="BE86B888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9F0199F"/>
    <w:multiLevelType w:val="hybridMultilevel"/>
    <w:tmpl w:val="4FB2B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E5EF8"/>
    <w:multiLevelType w:val="multilevel"/>
    <w:tmpl w:val="12E2C2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>
    <w:nsid w:val="64915E08"/>
    <w:multiLevelType w:val="multilevel"/>
    <w:tmpl w:val="6024CE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3">
    <w:nsid w:val="655117DF"/>
    <w:multiLevelType w:val="hybridMultilevel"/>
    <w:tmpl w:val="DF30B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122EB"/>
    <w:multiLevelType w:val="hybridMultilevel"/>
    <w:tmpl w:val="B842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B0052"/>
    <w:multiLevelType w:val="hybridMultilevel"/>
    <w:tmpl w:val="F014C7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AC121C"/>
    <w:multiLevelType w:val="hybridMultilevel"/>
    <w:tmpl w:val="E6BE9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67A89"/>
    <w:multiLevelType w:val="multilevel"/>
    <w:tmpl w:val="5BC87F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8">
    <w:nsid w:val="79300A3A"/>
    <w:multiLevelType w:val="hybridMultilevel"/>
    <w:tmpl w:val="7126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67081"/>
    <w:multiLevelType w:val="hybridMultilevel"/>
    <w:tmpl w:val="C0621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EAF5563"/>
    <w:multiLevelType w:val="hybridMultilevel"/>
    <w:tmpl w:val="EFC2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26"/>
  </w:num>
  <w:num w:numId="4">
    <w:abstractNumId w:val="2"/>
  </w:num>
  <w:num w:numId="5">
    <w:abstractNumId w:val="23"/>
  </w:num>
  <w:num w:numId="6">
    <w:abstractNumId w:val="4"/>
  </w:num>
  <w:num w:numId="7">
    <w:abstractNumId w:val="28"/>
  </w:num>
  <w:num w:numId="8">
    <w:abstractNumId w:val="34"/>
  </w:num>
  <w:num w:numId="9">
    <w:abstractNumId w:val="15"/>
  </w:num>
  <w:num w:numId="10">
    <w:abstractNumId w:val="3"/>
  </w:num>
  <w:num w:numId="11">
    <w:abstractNumId w:val="12"/>
  </w:num>
  <w:num w:numId="12">
    <w:abstractNumId w:val="38"/>
  </w:num>
  <w:num w:numId="13">
    <w:abstractNumId w:val="20"/>
  </w:num>
  <w:num w:numId="14">
    <w:abstractNumId w:val="36"/>
  </w:num>
  <w:num w:numId="15">
    <w:abstractNumId w:val="5"/>
  </w:num>
  <w:num w:numId="16">
    <w:abstractNumId w:val="6"/>
  </w:num>
  <w:num w:numId="17">
    <w:abstractNumId w:val="16"/>
  </w:num>
  <w:num w:numId="18">
    <w:abstractNumId w:val="39"/>
  </w:num>
  <w:num w:numId="19">
    <w:abstractNumId w:val="32"/>
  </w:num>
  <w:num w:numId="20">
    <w:abstractNumId w:val="18"/>
  </w:num>
  <w:num w:numId="21">
    <w:abstractNumId w:val="35"/>
  </w:num>
  <w:num w:numId="22">
    <w:abstractNumId w:val="9"/>
  </w:num>
  <w:num w:numId="23">
    <w:abstractNumId w:val="14"/>
  </w:num>
  <w:num w:numId="24">
    <w:abstractNumId w:val="13"/>
  </w:num>
  <w:num w:numId="25">
    <w:abstractNumId w:val="33"/>
  </w:num>
  <w:num w:numId="26">
    <w:abstractNumId w:val="7"/>
  </w:num>
  <w:num w:numId="27">
    <w:abstractNumId w:val="22"/>
  </w:num>
  <w:num w:numId="28">
    <w:abstractNumId w:val="1"/>
  </w:num>
  <w:num w:numId="29">
    <w:abstractNumId w:val="27"/>
  </w:num>
  <w:num w:numId="30">
    <w:abstractNumId w:val="25"/>
  </w:num>
  <w:num w:numId="31">
    <w:abstractNumId w:val="30"/>
  </w:num>
  <w:num w:numId="32">
    <w:abstractNumId w:val="21"/>
  </w:num>
  <w:num w:numId="33">
    <w:abstractNumId w:val="8"/>
  </w:num>
  <w:num w:numId="34">
    <w:abstractNumId w:val="10"/>
  </w:num>
  <w:num w:numId="35">
    <w:abstractNumId w:val="19"/>
  </w:num>
  <w:num w:numId="36">
    <w:abstractNumId w:val="40"/>
  </w:num>
  <w:num w:numId="37">
    <w:abstractNumId w:val="17"/>
  </w:num>
  <w:num w:numId="38">
    <w:abstractNumId w:val="11"/>
  </w:num>
  <w:num w:numId="39">
    <w:abstractNumId w:val="29"/>
  </w:num>
  <w:num w:numId="40">
    <w:abstractNumId w:val="0"/>
  </w:num>
  <w:num w:numId="41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n, Yinan">
    <w15:presenceInfo w15:providerId="None" w15:userId="Fan, Yinan"/>
  </w15:person>
  <w15:person w15:author="elizabeth hollis">
    <w15:presenceInfo w15:providerId="None" w15:userId="elizabeth holl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D3"/>
    <w:rsid w:val="000045DB"/>
    <w:rsid w:val="00023851"/>
    <w:rsid w:val="000246E0"/>
    <w:rsid w:val="00033529"/>
    <w:rsid w:val="00081EEF"/>
    <w:rsid w:val="00082D2F"/>
    <w:rsid w:val="000A084B"/>
    <w:rsid w:val="000C013B"/>
    <w:rsid w:val="00107125"/>
    <w:rsid w:val="00132DE1"/>
    <w:rsid w:val="001430F0"/>
    <w:rsid w:val="00155DDE"/>
    <w:rsid w:val="0017045F"/>
    <w:rsid w:val="001874A3"/>
    <w:rsid w:val="00192E63"/>
    <w:rsid w:val="0019613D"/>
    <w:rsid w:val="0019767C"/>
    <w:rsid w:val="001B4EE4"/>
    <w:rsid w:val="001D0D21"/>
    <w:rsid w:val="001E49C0"/>
    <w:rsid w:val="00216B88"/>
    <w:rsid w:val="00232AC8"/>
    <w:rsid w:val="00250AA7"/>
    <w:rsid w:val="002549AB"/>
    <w:rsid w:val="0026411E"/>
    <w:rsid w:val="00270E2C"/>
    <w:rsid w:val="00273D12"/>
    <w:rsid w:val="00274DDE"/>
    <w:rsid w:val="002752F6"/>
    <w:rsid w:val="00281944"/>
    <w:rsid w:val="00282682"/>
    <w:rsid w:val="002A5C7C"/>
    <w:rsid w:val="002A708B"/>
    <w:rsid w:val="002B20BA"/>
    <w:rsid w:val="002B6648"/>
    <w:rsid w:val="002E0803"/>
    <w:rsid w:val="002E7A62"/>
    <w:rsid w:val="002F4189"/>
    <w:rsid w:val="002F5A8E"/>
    <w:rsid w:val="00302FBB"/>
    <w:rsid w:val="00311F35"/>
    <w:rsid w:val="00320E17"/>
    <w:rsid w:val="0033735B"/>
    <w:rsid w:val="0035064B"/>
    <w:rsid w:val="00355CBC"/>
    <w:rsid w:val="0037034A"/>
    <w:rsid w:val="00377DD2"/>
    <w:rsid w:val="0039112B"/>
    <w:rsid w:val="00395300"/>
    <w:rsid w:val="003A1870"/>
    <w:rsid w:val="003B2010"/>
    <w:rsid w:val="003B478E"/>
    <w:rsid w:val="003B4820"/>
    <w:rsid w:val="003C1A3C"/>
    <w:rsid w:val="003D73D3"/>
    <w:rsid w:val="003E4A5D"/>
    <w:rsid w:val="00407C76"/>
    <w:rsid w:val="00454312"/>
    <w:rsid w:val="00467D29"/>
    <w:rsid w:val="0049490C"/>
    <w:rsid w:val="004A38C8"/>
    <w:rsid w:val="004B3D33"/>
    <w:rsid w:val="004C45B9"/>
    <w:rsid w:val="004D1D3C"/>
    <w:rsid w:val="004D39E3"/>
    <w:rsid w:val="004D7B60"/>
    <w:rsid w:val="004F1232"/>
    <w:rsid w:val="004F5A40"/>
    <w:rsid w:val="00501FBB"/>
    <w:rsid w:val="005103C7"/>
    <w:rsid w:val="00511A62"/>
    <w:rsid w:val="00526A50"/>
    <w:rsid w:val="00536B28"/>
    <w:rsid w:val="00545EE0"/>
    <w:rsid w:val="0057283B"/>
    <w:rsid w:val="005757CE"/>
    <w:rsid w:val="0057662B"/>
    <w:rsid w:val="0058103A"/>
    <w:rsid w:val="005B18F4"/>
    <w:rsid w:val="005C4AE0"/>
    <w:rsid w:val="005E0345"/>
    <w:rsid w:val="005E5DDE"/>
    <w:rsid w:val="00616D46"/>
    <w:rsid w:val="0064111F"/>
    <w:rsid w:val="00661F52"/>
    <w:rsid w:val="006A3E74"/>
    <w:rsid w:val="006B33DD"/>
    <w:rsid w:val="006C3F9A"/>
    <w:rsid w:val="006E7EFE"/>
    <w:rsid w:val="006F2796"/>
    <w:rsid w:val="006F2A6A"/>
    <w:rsid w:val="006F703E"/>
    <w:rsid w:val="00732729"/>
    <w:rsid w:val="00751640"/>
    <w:rsid w:val="00774985"/>
    <w:rsid w:val="007814F3"/>
    <w:rsid w:val="0078542B"/>
    <w:rsid w:val="0079530D"/>
    <w:rsid w:val="007954AF"/>
    <w:rsid w:val="007A7F5B"/>
    <w:rsid w:val="007C39F3"/>
    <w:rsid w:val="007C3B93"/>
    <w:rsid w:val="007E108F"/>
    <w:rsid w:val="008164F9"/>
    <w:rsid w:val="00835416"/>
    <w:rsid w:val="00863879"/>
    <w:rsid w:val="008671A1"/>
    <w:rsid w:val="00885C41"/>
    <w:rsid w:val="008D5289"/>
    <w:rsid w:val="00905F77"/>
    <w:rsid w:val="009571E6"/>
    <w:rsid w:val="00986BA2"/>
    <w:rsid w:val="00993B40"/>
    <w:rsid w:val="009A2227"/>
    <w:rsid w:val="009A4D42"/>
    <w:rsid w:val="009D69DD"/>
    <w:rsid w:val="00A0032D"/>
    <w:rsid w:val="00A04E6A"/>
    <w:rsid w:val="00A72FCE"/>
    <w:rsid w:val="00A81618"/>
    <w:rsid w:val="00A86E4B"/>
    <w:rsid w:val="00AA4B61"/>
    <w:rsid w:val="00AB1DED"/>
    <w:rsid w:val="00AC0E38"/>
    <w:rsid w:val="00AC15EA"/>
    <w:rsid w:val="00AC4110"/>
    <w:rsid w:val="00AD2591"/>
    <w:rsid w:val="00AE5303"/>
    <w:rsid w:val="00AE60C1"/>
    <w:rsid w:val="00AF1EFD"/>
    <w:rsid w:val="00B102D4"/>
    <w:rsid w:val="00B228F1"/>
    <w:rsid w:val="00B24389"/>
    <w:rsid w:val="00B24471"/>
    <w:rsid w:val="00B26677"/>
    <w:rsid w:val="00B64645"/>
    <w:rsid w:val="00B7136E"/>
    <w:rsid w:val="00B841DA"/>
    <w:rsid w:val="00B90F32"/>
    <w:rsid w:val="00BC0D5F"/>
    <w:rsid w:val="00BC24C9"/>
    <w:rsid w:val="00BE5232"/>
    <w:rsid w:val="00BF22A6"/>
    <w:rsid w:val="00C12912"/>
    <w:rsid w:val="00C12FA3"/>
    <w:rsid w:val="00C17FF5"/>
    <w:rsid w:val="00C25816"/>
    <w:rsid w:val="00C4525D"/>
    <w:rsid w:val="00C617A3"/>
    <w:rsid w:val="00C67342"/>
    <w:rsid w:val="00C74D7E"/>
    <w:rsid w:val="00C83E66"/>
    <w:rsid w:val="00CB106B"/>
    <w:rsid w:val="00CB7DD3"/>
    <w:rsid w:val="00CD176F"/>
    <w:rsid w:val="00CD4B05"/>
    <w:rsid w:val="00CE10F6"/>
    <w:rsid w:val="00CE4280"/>
    <w:rsid w:val="00CF1F36"/>
    <w:rsid w:val="00D22A10"/>
    <w:rsid w:val="00D2568F"/>
    <w:rsid w:val="00D30E07"/>
    <w:rsid w:val="00D437A5"/>
    <w:rsid w:val="00D43F14"/>
    <w:rsid w:val="00D5457C"/>
    <w:rsid w:val="00D54B4E"/>
    <w:rsid w:val="00D57642"/>
    <w:rsid w:val="00D72C67"/>
    <w:rsid w:val="00DB33EA"/>
    <w:rsid w:val="00DD3E17"/>
    <w:rsid w:val="00E0176D"/>
    <w:rsid w:val="00E02E3F"/>
    <w:rsid w:val="00E0417E"/>
    <w:rsid w:val="00E148FC"/>
    <w:rsid w:val="00E359B1"/>
    <w:rsid w:val="00E5134F"/>
    <w:rsid w:val="00E559BE"/>
    <w:rsid w:val="00E72020"/>
    <w:rsid w:val="00E85344"/>
    <w:rsid w:val="00EB3A33"/>
    <w:rsid w:val="00EB5AE2"/>
    <w:rsid w:val="00EB65EB"/>
    <w:rsid w:val="00EC2BAC"/>
    <w:rsid w:val="00F05339"/>
    <w:rsid w:val="00F067C5"/>
    <w:rsid w:val="00F1469B"/>
    <w:rsid w:val="00F14829"/>
    <w:rsid w:val="00F502D3"/>
    <w:rsid w:val="00FC5B7E"/>
    <w:rsid w:val="00FE312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7CCAF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17"/>
  </w:style>
  <w:style w:type="paragraph" w:styleId="Heading1">
    <w:name w:val="heading 1"/>
    <w:basedOn w:val="Normal1"/>
    <w:next w:val="Normal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DD3E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E17"/>
  </w:style>
  <w:style w:type="paragraph" w:styleId="Footer">
    <w:name w:val="footer"/>
    <w:basedOn w:val="Normal"/>
    <w:link w:val="FooterChar"/>
    <w:uiPriority w:val="99"/>
    <w:unhideWhenUsed/>
    <w:rsid w:val="00DD3E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E17"/>
  </w:style>
  <w:style w:type="paragraph" w:customStyle="1" w:styleId="Normal10">
    <w:name w:val="Normal1"/>
    <w:rsid w:val="00DD3E17"/>
    <w:pPr>
      <w:spacing w:line="276" w:lineRule="auto"/>
    </w:pPr>
    <w:rPr>
      <w:rFonts w:ascii="Arial" w:eastAsia="Arial" w:hAnsi="Arial" w:cs="Arial"/>
      <w:color w:val="000000"/>
      <w:sz w:val="22"/>
    </w:rPr>
  </w:style>
  <w:style w:type="table" w:styleId="TableGrid">
    <w:name w:val="Table Grid"/>
    <w:basedOn w:val="TableNormal"/>
    <w:uiPriority w:val="59"/>
    <w:rsid w:val="00DD3E1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B20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B20BA"/>
  </w:style>
  <w:style w:type="character" w:customStyle="1" w:styleId="CommentTextChar">
    <w:name w:val="Comment Text Char"/>
    <w:basedOn w:val="DefaultParagraphFont"/>
    <w:link w:val="CommentText"/>
    <w:uiPriority w:val="99"/>
    <w:rsid w:val="002B20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0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0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0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0B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37034A"/>
  </w:style>
  <w:style w:type="paragraph" w:styleId="ListParagraph">
    <w:name w:val="List Paragraph"/>
    <w:basedOn w:val="Normal"/>
    <w:uiPriority w:val="34"/>
    <w:qFormat/>
    <w:rsid w:val="002826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2682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33735B"/>
    <w:rPr>
      <w:color w:val="0000FF" w:themeColor="hyperlink"/>
      <w:u w:val="single"/>
    </w:rPr>
  </w:style>
  <w:style w:type="paragraph" w:customStyle="1" w:styleId="Normal2">
    <w:name w:val="Normal2"/>
    <w:rsid w:val="00033529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tx">
    <w:name w:val="tx"/>
    <w:basedOn w:val="DefaultParagraphFont"/>
    <w:rsid w:val="00033529"/>
  </w:style>
  <w:style w:type="character" w:styleId="FollowedHyperlink">
    <w:name w:val="FollowedHyperlink"/>
    <w:basedOn w:val="DefaultParagraphFont"/>
    <w:uiPriority w:val="99"/>
    <w:semiHidden/>
    <w:unhideWhenUsed/>
    <w:rsid w:val="00D43F14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CB7DD3"/>
    <w:rPr>
      <w:b/>
      <w:bCs/>
    </w:rPr>
  </w:style>
  <w:style w:type="paragraph" w:customStyle="1" w:styleId="para">
    <w:name w:val="para"/>
    <w:basedOn w:val="Normal"/>
    <w:rsid w:val="00CB7DD3"/>
    <w:pPr>
      <w:spacing w:before="100" w:beforeAutospacing="1" w:after="100" w:afterAutospacing="1"/>
    </w:pPr>
    <w:rPr>
      <w:rFonts w:ascii="Times" w:eastAsiaTheme="majorEastAsia" w:hAnsi="Times" w:cstheme="majorBidi"/>
      <w:sz w:val="20"/>
      <w:szCs w:val="20"/>
      <w:lang w:eastAsia="en-US"/>
    </w:rPr>
  </w:style>
  <w:style w:type="character" w:customStyle="1" w:styleId="mathphrase">
    <w:name w:val="mathphrase"/>
    <w:basedOn w:val="DefaultParagraphFont"/>
    <w:rsid w:val="00CB7D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17"/>
  </w:style>
  <w:style w:type="paragraph" w:styleId="Heading1">
    <w:name w:val="heading 1"/>
    <w:basedOn w:val="Normal1"/>
    <w:next w:val="Normal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DD3E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E17"/>
  </w:style>
  <w:style w:type="paragraph" w:styleId="Footer">
    <w:name w:val="footer"/>
    <w:basedOn w:val="Normal"/>
    <w:link w:val="FooterChar"/>
    <w:uiPriority w:val="99"/>
    <w:unhideWhenUsed/>
    <w:rsid w:val="00DD3E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E17"/>
  </w:style>
  <w:style w:type="paragraph" w:customStyle="1" w:styleId="Normal10">
    <w:name w:val="Normal1"/>
    <w:rsid w:val="00DD3E17"/>
    <w:pPr>
      <w:spacing w:line="276" w:lineRule="auto"/>
    </w:pPr>
    <w:rPr>
      <w:rFonts w:ascii="Arial" w:eastAsia="Arial" w:hAnsi="Arial" w:cs="Arial"/>
      <w:color w:val="000000"/>
      <w:sz w:val="22"/>
    </w:rPr>
  </w:style>
  <w:style w:type="table" w:styleId="TableGrid">
    <w:name w:val="Table Grid"/>
    <w:basedOn w:val="TableNormal"/>
    <w:uiPriority w:val="59"/>
    <w:rsid w:val="00DD3E1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B20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B20BA"/>
  </w:style>
  <w:style w:type="character" w:customStyle="1" w:styleId="CommentTextChar">
    <w:name w:val="Comment Text Char"/>
    <w:basedOn w:val="DefaultParagraphFont"/>
    <w:link w:val="CommentText"/>
    <w:uiPriority w:val="99"/>
    <w:rsid w:val="002B20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0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0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0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0B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37034A"/>
  </w:style>
  <w:style w:type="paragraph" w:styleId="ListParagraph">
    <w:name w:val="List Paragraph"/>
    <w:basedOn w:val="Normal"/>
    <w:uiPriority w:val="34"/>
    <w:qFormat/>
    <w:rsid w:val="002826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2682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33735B"/>
    <w:rPr>
      <w:color w:val="0000FF" w:themeColor="hyperlink"/>
      <w:u w:val="single"/>
    </w:rPr>
  </w:style>
  <w:style w:type="paragraph" w:customStyle="1" w:styleId="Normal2">
    <w:name w:val="Normal2"/>
    <w:rsid w:val="00033529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tx">
    <w:name w:val="tx"/>
    <w:basedOn w:val="DefaultParagraphFont"/>
    <w:rsid w:val="00033529"/>
  </w:style>
  <w:style w:type="character" w:styleId="FollowedHyperlink">
    <w:name w:val="FollowedHyperlink"/>
    <w:basedOn w:val="DefaultParagraphFont"/>
    <w:uiPriority w:val="99"/>
    <w:semiHidden/>
    <w:unhideWhenUsed/>
    <w:rsid w:val="00D43F14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CB7DD3"/>
    <w:rPr>
      <w:b/>
      <w:bCs/>
    </w:rPr>
  </w:style>
  <w:style w:type="paragraph" w:customStyle="1" w:styleId="para">
    <w:name w:val="para"/>
    <w:basedOn w:val="Normal"/>
    <w:rsid w:val="00CB7DD3"/>
    <w:pPr>
      <w:spacing w:before="100" w:beforeAutospacing="1" w:after="100" w:afterAutospacing="1"/>
    </w:pPr>
    <w:rPr>
      <w:rFonts w:ascii="Times" w:eastAsiaTheme="majorEastAsia" w:hAnsi="Times" w:cstheme="majorBidi"/>
      <w:sz w:val="20"/>
      <w:szCs w:val="20"/>
      <w:lang w:eastAsia="en-US"/>
    </w:rPr>
  </w:style>
  <w:style w:type="character" w:customStyle="1" w:styleId="mathphrase">
    <w:name w:val="mathphrase"/>
    <w:basedOn w:val="DefaultParagraphFont"/>
    <w:rsid w:val="00CB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emf"/><Relationship Id="rId12" Type="http://schemas.openxmlformats.org/officeDocument/2006/relationships/package" Target="embeddings/Microsoft_Word_Document2.docx"/><Relationship Id="rId13" Type="http://schemas.openxmlformats.org/officeDocument/2006/relationships/image" Target="media/image3.emf"/><Relationship Id="rId14" Type="http://schemas.openxmlformats.org/officeDocument/2006/relationships/package" Target="embeddings/Microsoft_Word_Document3.docx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package" Target="embeddings/Microsoft_Excel_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FF7FD3-8CB2-6641-A9B9-C7F429C1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1205</Words>
  <Characters>6871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(TEMPLATE) Summative Assessment (Level 2) Template.docx</vt:lpstr>
    </vt:vector>
  </TitlesOfParts>
  <Company>Flat World Knowledge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(TEMPLATE) Summative Assessment (Level 2) Template.docx</dc:title>
  <dc:creator>jennifery</dc:creator>
  <cp:lastModifiedBy>Sara Zaker</cp:lastModifiedBy>
  <cp:revision>2</cp:revision>
  <cp:lastPrinted>2015-11-12T00:39:00Z</cp:lastPrinted>
  <dcterms:created xsi:type="dcterms:W3CDTF">2016-05-09T17:22:00Z</dcterms:created>
  <dcterms:modified xsi:type="dcterms:W3CDTF">2016-05-09T17:22:00Z</dcterms:modified>
</cp:coreProperties>
</file>