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02955" w14:textId="77777777" w:rsidR="006636A6" w:rsidRDefault="006636A6">
      <w:r w:rsidRPr="006636A6">
        <w:t xml:space="preserve">Read the article presented in the Learning Activity titled “Exchange Rate Regimes: Fix or Float?” and review the three broad categories of exchange rate systems that </w:t>
      </w:r>
      <w:r w:rsidRPr="00470427">
        <w:rPr>
          <w:noProof/>
        </w:rPr>
        <w:t>are presented</w:t>
      </w:r>
      <w:r w:rsidRPr="006636A6">
        <w:t>.</w:t>
      </w:r>
    </w:p>
    <w:p w14:paraId="03AF9FAD" w14:textId="00BC642B" w:rsidR="006636A6" w:rsidRDefault="002564CF">
      <w:r w:rsidRPr="00470427">
        <w:rPr>
          <w:noProof/>
        </w:rPr>
        <w:t>First</w:t>
      </w:r>
      <w:r w:rsidR="00470427">
        <w:rPr>
          <w:noProof/>
        </w:rPr>
        <w:t>,</w:t>
      </w:r>
      <w:r>
        <w:t xml:space="preserve"> the article classifies the regimes in </w:t>
      </w:r>
      <w:r w:rsidR="00470427">
        <w:t xml:space="preserve">a </w:t>
      </w:r>
      <w:r w:rsidR="006636A6" w:rsidRPr="00470427">
        <w:rPr>
          <w:noProof/>
        </w:rPr>
        <w:t>fixed</w:t>
      </w:r>
      <w:r w:rsidR="006636A6" w:rsidRPr="006636A6">
        <w:t xml:space="preserve"> exchange rate regime</w:t>
      </w:r>
      <w:r>
        <w:t xml:space="preserve"> and </w:t>
      </w:r>
      <w:r w:rsidR="00470427">
        <w:t xml:space="preserve">a </w:t>
      </w:r>
      <w:r w:rsidR="006636A6" w:rsidRPr="00470427">
        <w:rPr>
          <w:noProof/>
        </w:rPr>
        <w:t>flexible</w:t>
      </w:r>
      <w:r w:rsidR="006636A6" w:rsidRPr="006636A6">
        <w:t xml:space="preserve"> exchange rate regime</w:t>
      </w:r>
      <w:r>
        <w:t xml:space="preserve">.  These are then further classified into three smaller categories. </w:t>
      </w:r>
    </w:p>
    <w:p w14:paraId="4D5BA045" w14:textId="6F2EEB91" w:rsidR="006636A6" w:rsidRDefault="002564CF" w:rsidP="002564CF">
      <w:pPr>
        <w:pStyle w:val="ListParagraph"/>
        <w:numPr>
          <w:ilvl w:val="0"/>
          <w:numId w:val="2"/>
        </w:numPr>
      </w:pPr>
      <w:r>
        <w:t>H</w:t>
      </w:r>
      <w:r w:rsidR="006636A6" w:rsidRPr="006636A6">
        <w:t>ard exchange rate pegs</w:t>
      </w:r>
      <w:r>
        <w:t xml:space="preserve">.  These are </w:t>
      </w:r>
      <w:r w:rsidR="006636A6" w:rsidRPr="006636A6">
        <w:t xml:space="preserve">legally mandated </w:t>
      </w:r>
      <w:r>
        <w:t xml:space="preserve">regimes </w:t>
      </w:r>
      <w:r w:rsidR="006636A6" w:rsidRPr="006636A6">
        <w:t>us</w:t>
      </w:r>
      <w:r>
        <w:t xml:space="preserve">ing </w:t>
      </w:r>
      <w:r w:rsidR="006636A6" w:rsidRPr="006636A6">
        <w:t>another country's currency</w:t>
      </w:r>
      <w:r>
        <w:t>—this is called ”</w:t>
      </w:r>
      <w:r w:rsidR="006636A6" w:rsidRPr="006636A6">
        <w:t>full dollarization</w:t>
      </w:r>
      <w:r>
        <w:t>.”</w:t>
      </w:r>
      <w:r w:rsidR="006636A6" w:rsidRPr="006636A6">
        <w:t xml:space="preserve"> </w:t>
      </w:r>
      <w:r>
        <w:t xml:space="preserve">  This</w:t>
      </w:r>
      <w:r w:rsidR="006636A6" w:rsidRPr="006636A6">
        <w:t xml:space="preserve"> mandate </w:t>
      </w:r>
      <w:r>
        <w:t xml:space="preserve">of legality </w:t>
      </w:r>
      <w:r w:rsidR="006636A6" w:rsidRPr="006636A6">
        <w:t xml:space="preserve">requires </w:t>
      </w:r>
      <w:r>
        <w:t>a</w:t>
      </w:r>
      <w:r w:rsidR="006636A6" w:rsidRPr="006636A6">
        <w:t xml:space="preserve"> central bank to </w:t>
      </w:r>
      <w:r>
        <w:t xml:space="preserve">employ a “currency Board” whereby they </w:t>
      </w:r>
      <w:r w:rsidRPr="006636A6">
        <w:t>retain</w:t>
      </w:r>
      <w:r w:rsidR="006636A6" w:rsidRPr="006636A6">
        <w:t xml:space="preserve"> foreign assets at</w:t>
      </w:r>
      <w:r>
        <w:t xml:space="preserve"> an amount</w:t>
      </w:r>
      <w:r w:rsidR="006636A6" w:rsidRPr="006636A6">
        <w:t xml:space="preserve"> equal to</w:t>
      </w:r>
      <w:r>
        <w:t xml:space="preserve"> its monetary circulation of</w:t>
      </w:r>
      <w:r w:rsidR="006636A6" w:rsidRPr="006636A6">
        <w:t xml:space="preserve"> local currency</w:t>
      </w:r>
      <w:r>
        <w:t xml:space="preserve"> and reserves. </w:t>
      </w:r>
      <w:r w:rsidR="00470427">
        <w:t xml:space="preserve"> In answering the question of who uses this regime, </w:t>
      </w:r>
      <w:r w:rsidR="00470427">
        <w:rPr>
          <w:noProof/>
        </w:rPr>
        <w:t>s</w:t>
      </w:r>
      <w:r w:rsidRPr="00470427">
        <w:rPr>
          <w:noProof/>
        </w:rPr>
        <w:t>ome of the known countries wh</w:t>
      </w:r>
      <w:r w:rsidR="00470427">
        <w:rPr>
          <w:noProof/>
        </w:rPr>
        <w:t>ich</w:t>
      </w:r>
      <w:r w:rsidRPr="00470427">
        <w:rPr>
          <w:noProof/>
        </w:rPr>
        <w:t xml:space="preserve"> employ the hard exchange rate are-</w:t>
      </w:r>
      <w:r w:rsidR="006636A6" w:rsidRPr="00470427">
        <w:rPr>
          <w:noProof/>
        </w:rPr>
        <w:t>Panama</w:t>
      </w:r>
      <w:r w:rsidR="00F85D4F" w:rsidRPr="00470427">
        <w:rPr>
          <w:noProof/>
        </w:rPr>
        <w:t>--using the</w:t>
      </w:r>
      <w:r w:rsidR="006636A6" w:rsidRPr="00470427">
        <w:rPr>
          <w:noProof/>
        </w:rPr>
        <w:t xml:space="preserve"> U.S. dollar </w:t>
      </w:r>
      <w:r w:rsidR="00F85D4F" w:rsidRPr="00470427">
        <w:rPr>
          <w:noProof/>
        </w:rPr>
        <w:t xml:space="preserve">for </w:t>
      </w:r>
      <w:r w:rsidR="006636A6" w:rsidRPr="00470427">
        <w:rPr>
          <w:noProof/>
        </w:rPr>
        <w:t>dollarization, and</w:t>
      </w:r>
      <w:r w:rsidR="00F85D4F" w:rsidRPr="00470427">
        <w:rPr>
          <w:noProof/>
        </w:rPr>
        <w:t xml:space="preserve"> the</w:t>
      </w:r>
      <w:r w:rsidR="006636A6" w:rsidRPr="00470427">
        <w:rPr>
          <w:noProof/>
        </w:rPr>
        <w:t xml:space="preserve"> Hong Kong</w:t>
      </w:r>
      <w:r w:rsidR="00F85D4F" w:rsidRPr="00470427">
        <w:rPr>
          <w:noProof/>
        </w:rPr>
        <w:t xml:space="preserve"> currency board</w:t>
      </w:r>
      <w:r w:rsidR="006636A6" w:rsidRPr="00470427">
        <w:rPr>
          <w:noProof/>
        </w:rPr>
        <w:t>.</w:t>
      </w:r>
    </w:p>
    <w:p w14:paraId="10C09117" w14:textId="0EA74A39" w:rsidR="006636A6" w:rsidRDefault="00F85D4F" w:rsidP="00F85D4F">
      <w:pPr>
        <w:pStyle w:val="ListParagraph"/>
        <w:numPr>
          <w:ilvl w:val="0"/>
          <w:numId w:val="2"/>
        </w:numPr>
      </w:pPr>
      <w:r>
        <w:t>S</w:t>
      </w:r>
      <w:r w:rsidR="006636A6" w:rsidRPr="006636A6">
        <w:t>oft exchange rate pegs</w:t>
      </w:r>
      <w:r>
        <w:t>. C</w:t>
      </w:r>
      <w:r w:rsidR="006636A6" w:rsidRPr="006636A6">
        <w:t xml:space="preserve">urrencies </w:t>
      </w:r>
      <w:r>
        <w:t>use another currency as an</w:t>
      </w:r>
      <w:r w:rsidR="006636A6" w:rsidRPr="006636A6">
        <w:t xml:space="preserve"> anchor</w:t>
      </w:r>
      <w:r>
        <w:t>. They normally employ a narrow range of fluctuation against their</w:t>
      </w:r>
      <w:r w:rsidR="006636A6" w:rsidRPr="006636A6">
        <w:t xml:space="preserve"> currency </w:t>
      </w:r>
      <w:r>
        <w:t xml:space="preserve">anchor usually +/- 1% to +- 30%.  The fluctuation is a result of the </w:t>
      </w:r>
      <w:r w:rsidR="006636A6" w:rsidRPr="006636A6">
        <w:t>differences in inflation rates across countries</w:t>
      </w:r>
      <w:r>
        <w:t xml:space="preserve"> at any giving time</w:t>
      </w:r>
      <w:r w:rsidR="006636A6" w:rsidRPr="006636A6">
        <w:t xml:space="preserve">. </w:t>
      </w:r>
      <w:r>
        <w:t xml:space="preserve"> Some known countries that employ this regime are Hungary, </w:t>
      </w:r>
      <w:r w:rsidR="006636A6" w:rsidRPr="006636A6">
        <w:t xml:space="preserve">Costa Rica, and China. </w:t>
      </w:r>
    </w:p>
    <w:p w14:paraId="13CDD477" w14:textId="0963A88F" w:rsidR="006636A6" w:rsidRDefault="00F85D4F" w:rsidP="006636A6">
      <w:pPr>
        <w:pStyle w:val="ListParagraph"/>
        <w:numPr>
          <w:ilvl w:val="0"/>
          <w:numId w:val="2"/>
        </w:numPr>
      </w:pPr>
      <w:r w:rsidRPr="00470427">
        <w:rPr>
          <w:noProof/>
        </w:rPr>
        <w:t>F</w:t>
      </w:r>
      <w:r w:rsidR="006636A6" w:rsidRPr="00470427">
        <w:rPr>
          <w:noProof/>
        </w:rPr>
        <w:t>loating</w:t>
      </w:r>
      <w:r w:rsidR="006636A6" w:rsidRPr="006636A6">
        <w:t xml:space="preserve"> exchange rate regimes</w:t>
      </w:r>
      <w:r>
        <w:t xml:space="preserve">.  </w:t>
      </w:r>
      <w:r w:rsidRPr="00470427">
        <w:rPr>
          <w:noProof/>
        </w:rPr>
        <w:t>F</w:t>
      </w:r>
      <w:r w:rsidR="006636A6" w:rsidRPr="00470427">
        <w:rPr>
          <w:noProof/>
        </w:rPr>
        <w:t>loating exchange rate</w:t>
      </w:r>
      <w:r w:rsidRPr="00470427">
        <w:rPr>
          <w:noProof/>
        </w:rPr>
        <w:t xml:space="preserve"> regimes are</w:t>
      </w:r>
      <w:r w:rsidR="006636A6" w:rsidRPr="00470427">
        <w:rPr>
          <w:noProof/>
        </w:rPr>
        <w:t xml:space="preserve"> mainly determined</w:t>
      </w:r>
      <w:r w:rsidRPr="00470427">
        <w:rPr>
          <w:noProof/>
        </w:rPr>
        <w:t xml:space="preserve"> by market fluctuations</w:t>
      </w:r>
      <w:r w:rsidR="006636A6">
        <w:t xml:space="preserve">. </w:t>
      </w:r>
      <w:r>
        <w:t>F</w:t>
      </w:r>
      <w:r w:rsidR="006636A6">
        <w:t>loat</w:t>
      </w:r>
      <w:r>
        <w:t>ing regime countries allow</w:t>
      </w:r>
      <w:r w:rsidR="006636A6">
        <w:t xml:space="preserve"> the</w:t>
      </w:r>
      <w:r>
        <w:t>ir</w:t>
      </w:r>
      <w:r w:rsidR="006636A6">
        <w:t xml:space="preserve"> central banks </w:t>
      </w:r>
      <w:r>
        <w:t xml:space="preserve">to control inflation through intervention. </w:t>
      </w:r>
      <w:r w:rsidR="00386CA3">
        <w:t>By</w:t>
      </w:r>
      <w:r w:rsidR="006636A6">
        <w:t xml:space="preserve"> purchas</w:t>
      </w:r>
      <w:r w:rsidR="00386CA3">
        <w:t>ing</w:t>
      </w:r>
      <w:r w:rsidR="006636A6">
        <w:t xml:space="preserve"> or s</w:t>
      </w:r>
      <w:r w:rsidR="00386CA3">
        <w:t>elling</w:t>
      </w:r>
      <w:r w:rsidR="006636A6">
        <w:t xml:space="preserve"> foreign currency </w:t>
      </w:r>
      <w:r w:rsidR="00386CA3">
        <w:t>and or local currency, or by manipulating the interest rates on money central banks can effectively control local currency circulation.</w:t>
      </w:r>
      <w:r w:rsidR="006636A6">
        <w:t xml:space="preserve"> However, </w:t>
      </w:r>
      <w:r w:rsidR="00386CA3">
        <w:t xml:space="preserve">those countries that are </w:t>
      </w:r>
      <w:r w:rsidR="00D97E70">
        <w:t>very</w:t>
      </w:r>
      <w:r w:rsidR="00386CA3">
        <w:t xml:space="preserve"> successful using this regime such as </w:t>
      </w:r>
      <w:r w:rsidR="006636A6">
        <w:t xml:space="preserve">New Zealand, Sweden, Iceland, the United States </w:t>
      </w:r>
      <w:r w:rsidR="00386CA3">
        <w:t>this</w:t>
      </w:r>
      <w:r w:rsidR="006636A6">
        <w:t xml:space="preserve"> interven</w:t>
      </w:r>
      <w:r w:rsidR="00386CA3">
        <w:t xml:space="preserve">tion </w:t>
      </w:r>
      <w:r w:rsidR="00386CA3" w:rsidRPr="00470427">
        <w:rPr>
          <w:noProof/>
        </w:rPr>
        <w:t xml:space="preserve">is </w:t>
      </w:r>
      <w:r w:rsidR="00470427" w:rsidRPr="00470427">
        <w:rPr>
          <w:noProof/>
        </w:rPr>
        <w:t>rarely</w:t>
      </w:r>
      <w:r w:rsidR="00386CA3" w:rsidRPr="00470427">
        <w:rPr>
          <w:noProof/>
        </w:rPr>
        <w:t xml:space="preserve"> performed</w:t>
      </w:r>
      <w:r w:rsidR="00386CA3">
        <w:t xml:space="preserve">. </w:t>
      </w:r>
      <w:r w:rsidR="006636A6">
        <w:t xml:space="preserve"> </w:t>
      </w:r>
      <w:r w:rsidR="00386CA3">
        <w:t xml:space="preserve">The </w:t>
      </w:r>
      <w:r w:rsidR="00386CA3" w:rsidRPr="00470427">
        <w:rPr>
          <w:noProof/>
        </w:rPr>
        <w:t>downside</w:t>
      </w:r>
      <w:r w:rsidR="00386CA3">
        <w:t xml:space="preserve"> of such a regime is when ill properly managed hyperinflation, such as Venezuela, may result in the imploding of the system. </w:t>
      </w:r>
    </w:p>
    <w:p w14:paraId="5A5C8450" w14:textId="77777777" w:rsidR="006636A6" w:rsidRDefault="006636A6" w:rsidP="006636A6"/>
    <w:p w14:paraId="220F7CE9" w14:textId="77777777" w:rsidR="00386CA3" w:rsidRDefault="006636A6">
      <w:r w:rsidRPr="006636A6">
        <w:t xml:space="preserve">From the reading, select one country from each of these categories and explain why it has the exchange rate system that it currently utilizes. </w:t>
      </w:r>
    </w:p>
    <w:p w14:paraId="3F83020B" w14:textId="0EEFD3E4" w:rsidR="00386CA3" w:rsidRDefault="00386CA3" w:rsidP="00D97E70">
      <w:pPr>
        <w:pStyle w:val="ListParagraph"/>
        <w:numPr>
          <w:ilvl w:val="0"/>
          <w:numId w:val="3"/>
        </w:numPr>
      </w:pPr>
      <w:r>
        <w:t xml:space="preserve">Panama’s regime is the result of </w:t>
      </w:r>
      <w:r w:rsidR="00D97E70">
        <w:t xml:space="preserve">the influence of </w:t>
      </w:r>
      <w:r>
        <w:t xml:space="preserve"> U.S.</w:t>
      </w:r>
      <w:r w:rsidR="00D97E70" w:rsidRPr="00D97E70">
        <w:t xml:space="preserve"> President Theodore Roosevelt</w:t>
      </w:r>
      <w:r w:rsidR="00D97E70">
        <w:t xml:space="preserve"> who</w:t>
      </w:r>
      <w:r w:rsidR="00D97E70" w:rsidRPr="00D97E70">
        <w:t xml:space="preserve"> convinced US Congress </w:t>
      </w:r>
      <w:r w:rsidR="00D97E70">
        <w:t xml:space="preserve">to proceed in the work of creating a canal across the country. </w:t>
      </w:r>
      <w:r w:rsidR="00D97E70" w:rsidRPr="00470427">
        <w:rPr>
          <w:noProof/>
        </w:rPr>
        <w:t>This</w:t>
      </w:r>
      <w:r w:rsidR="00D97E70">
        <w:t xml:space="preserve"> occurred </w:t>
      </w:r>
      <w:r w:rsidR="00D97E70" w:rsidRPr="00D97E70">
        <w:t xml:space="preserve">while Colombia </w:t>
      </w:r>
      <w:r w:rsidR="00D97E70">
        <w:t>was fighting the</w:t>
      </w:r>
      <w:r w:rsidR="00D97E70" w:rsidRPr="00D97E70">
        <w:t xml:space="preserve"> Thousand Days' War</w:t>
      </w:r>
      <w:r w:rsidR="00D97E70">
        <w:t xml:space="preserve"> in 1903.  In </w:t>
      </w:r>
      <w:r w:rsidR="00D97E70" w:rsidRPr="00D97E70">
        <w:t>1904</w:t>
      </w:r>
      <w:r w:rsidR="00D97E70">
        <w:t xml:space="preserve"> t</w:t>
      </w:r>
      <w:r w:rsidR="00D97E70" w:rsidRPr="00D97E70">
        <w:t>he local currency</w:t>
      </w:r>
      <w:r w:rsidR="00D97E70">
        <w:t xml:space="preserve">, </w:t>
      </w:r>
      <w:r w:rsidR="00D97E70" w:rsidRPr="00D97E70">
        <w:t xml:space="preserve"> the </w:t>
      </w:r>
      <w:r w:rsidR="00470427">
        <w:rPr>
          <w:noProof/>
        </w:rPr>
        <w:t>B</w:t>
      </w:r>
      <w:r w:rsidR="00D97E70" w:rsidRPr="00470427">
        <w:rPr>
          <w:noProof/>
        </w:rPr>
        <w:t>alboa</w:t>
      </w:r>
      <w:r w:rsidR="00D97E70" w:rsidRPr="00D97E70">
        <w:t xml:space="preserve">, </w:t>
      </w:r>
      <w:r w:rsidR="00D97E70">
        <w:t xml:space="preserve"> was created and tied to the </w:t>
      </w:r>
      <w:r w:rsidR="00D97E70" w:rsidRPr="00D97E70">
        <w:t>United States dolla</w:t>
      </w:r>
      <w:r w:rsidR="00D97E70">
        <w:t>r</w:t>
      </w:r>
      <w:r w:rsidR="00470427">
        <w:rPr>
          <w:noProof/>
        </w:rPr>
        <w:t>, w</w:t>
      </w:r>
      <w:r w:rsidR="00D97E70" w:rsidRPr="00470427">
        <w:rPr>
          <w:noProof/>
        </w:rPr>
        <w:t>hich</w:t>
      </w:r>
      <w:r w:rsidR="00D97E70">
        <w:t xml:space="preserve"> carries the same value dollar for dollar. </w:t>
      </w:r>
      <w:r w:rsidR="00D97E70" w:rsidRPr="00D97E70">
        <w:t xml:space="preserve"> </w:t>
      </w:r>
    </w:p>
    <w:p w14:paraId="2A7C3A19" w14:textId="0D13CBDD" w:rsidR="00386CA3" w:rsidRDefault="00D97E70" w:rsidP="00305DE8">
      <w:pPr>
        <w:pStyle w:val="ListParagraph"/>
        <w:numPr>
          <w:ilvl w:val="0"/>
          <w:numId w:val="3"/>
        </w:numPr>
      </w:pPr>
      <w:r>
        <w:t xml:space="preserve">Please note that the paper is </w:t>
      </w:r>
      <w:r w:rsidRPr="00470427">
        <w:rPr>
          <w:noProof/>
        </w:rPr>
        <w:t>outdated</w:t>
      </w:r>
      <w:r>
        <w:t xml:space="preserve">. Costa Rica moved to the Floating exchange rate on Feb </w:t>
      </w:r>
      <w:r w:rsidRPr="00470427">
        <w:rPr>
          <w:noProof/>
        </w:rPr>
        <w:t>2</w:t>
      </w:r>
      <w:r w:rsidR="00470427">
        <w:rPr>
          <w:noProof/>
        </w:rPr>
        <w:t>,</w:t>
      </w:r>
      <w:r>
        <w:t xml:space="preserve"> 2015. </w:t>
      </w:r>
      <w:r w:rsidR="002409B4">
        <w:t xml:space="preserve"> According to </w:t>
      </w:r>
      <w:r w:rsidR="002409B4" w:rsidRPr="002409B4">
        <w:t>Mile(2003)</w:t>
      </w:r>
      <w:r w:rsidR="008F78C0">
        <w:t xml:space="preserve"> in a </w:t>
      </w:r>
      <w:r w:rsidR="002409B4" w:rsidRPr="00470427">
        <w:rPr>
          <w:noProof/>
        </w:rPr>
        <w:t>thesis</w:t>
      </w:r>
      <w:r w:rsidR="00470427">
        <w:rPr>
          <w:noProof/>
        </w:rPr>
        <w:t>,</w:t>
      </w:r>
      <w:r w:rsidR="002409B4">
        <w:t xml:space="preserve"> </w:t>
      </w:r>
      <w:r w:rsidR="008F78C0">
        <w:t xml:space="preserve">he writes </w:t>
      </w:r>
      <w:r w:rsidR="002409B4">
        <w:t>that since</w:t>
      </w:r>
      <w:r w:rsidR="002409B4" w:rsidRPr="002409B4">
        <w:t xml:space="preserve"> 1946, Hungary </w:t>
      </w:r>
      <w:r w:rsidR="002409B4" w:rsidRPr="00470427">
        <w:rPr>
          <w:noProof/>
        </w:rPr>
        <w:t>engage</w:t>
      </w:r>
      <w:r w:rsidR="00470427">
        <w:rPr>
          <w:noProof/>
        </w:rPr>
        <w:t>s</w:t>
      </w:r>
      <w:r w:rsidR="002409B4">
        <w:t xml:space="preserve"> in</w:t>
      </w:r>
      <w:r w:rsidR="002409B4" w:rsidRPr="002409B4">
        <w:t xml:space="preserve"> </w:t>
      </w:r>
      <w:r w:rsidR="002409B4" w:rsidRPr="002409B4">
        <w:t xml:space="preserve">a centrally led </w:t>
      </w:r>
      <w:r w:rsidR="002409B4">
        <w:t xml:space="preserve">and </w:t>
      </w:r>
      <w:r w:rsidR="002409B4" w:rsidRPr="002409B4">
        <w:t>very restrictive</w:t>
      </w:r>
      <w:r w:rsidR="002409B4">
        <w:t xml:space="preserve"> </w:t>
      </w:r>
      <w:r w:rsidR="002409B4" w:rsidRPr="002409B4">
        <w:t xml:space="preserve">international economic policy </w:t>
      </w:r>
      <w:r w:rsidR="002409B4">
        <w:t>which</w:t>
      </w:r>
      <w:r w:rsidR="002409B4" w:rsidRPr="002409B4">
        <w:t xml:space="preserve"> segmenting</w:t>
      </w:r>
      <w:r w:rsidR="002409B4">
        <w:t xml:space="preserve"> the</w:t>
      </w:r>
      <w:r w:rsidR="002409B4" w:rsidRPr="002409B4">
        <w:t xml:space="preserve"> domestic and world markets. </w:t>
      </w:r>
      <w:r w:rsidR="002409B4">
        <w:t>In</w:t>
      </w:r>
      <w:r w:rsidR="002409B4" w:rsidRPr="002409B4">
        <w:t xml:space="preserve"> creating a state monopoly on foreign trade and foreign exchange transactions the nationalization process</w:t>
      </w:r>
      <w:r w:rsidR="002409B4">
        <w:t xml:space="preserve"> moved forward in </w:t>
      </w:r>
      <w:r w:rsidR="002409B4" w:rsidRPr="002409B4">
        <w:t>all strategic industries</w:t>
      </w:r>
      <w:r w:rsidR="002409B4">
        <w:t>.</w:t>
      </w:r>
      <w:r w:rsidR="002409B4" w:rsidRPr="002409B4">
        <w:t xml:space="preserve"> </w:t>
      </w:r>
      <w:r w:rsidR="002409B4">
        <w:t xml:space="preserve">Since then </w:t>
      </w:r>
      <w:proofErr w:type="spellStart"/>
      <w:r w:rsidR="002409B4">
        <w:t>Hungry’s</w:t>
      </w:r>
      <w:proofErr w:type="spellEnd"/>
      <w:r w:rsidR="002409B4">
        <w:t xml:space="preserve"> </w:t>
      </w:r>
      <w:r w:rsidR="002409B4" w:rsidRPr="002409B4">
        <w:t xml:space="preserve">National Bank(NBH) </w:t>
      </w:r>
      <w:r w:rsidR="008F78C0">
        <w:t xml:space="preserve">has </w:t>
      </w:r>
      <w:r w:rsidR="002409B4" w:rsidRPr="002409B4">
        <w:t>held monopoly power over</w:t>
      </w:r>
      <w:r w:rsidR="008F78C0">
        <w:t xml:space="preserve"> all</w:t>
      </w:r>
      <w:r w:rsidR="002409B4" w:rsidRPr="002409B4">
        <w:t xml:space="preserve"> cross-border credit relations</w:t>
      </w:r>
      <w:r w:rsidR="008F78C0">
        <w:t xml:space="preserve">.  The exchange rate </w:t>
      </w:r>
      <w:r w:rsidR="008F78C0" w:rsidRPr="00470427">
        <w:rPr>
          <w:noProof/>
        </w:rPr>
        <w:t>is based</w:t>
      </w:r>
      <w:r w:rsidR="008F78C0">
        <w:t xml:space="preserve"> on the price of gold.  In 1974 Hungry introduced </w:t>
      </w:r>
      <w:r w:rsidR="008F78C0" w:rsidRPr="008F78C0">
        <w:t>Foreign Exchange Codex II</w:t>
      </w:r>
      <w:r w:rsidR="008F78C0">
        <w:t xml:space="preserve">, which lead to reevaluations in 1976 – 1979.  Then in 1982 Hungry entered into the International Monetary fund which resulted in significant </w:t>
      </w:r>
      <w:r w:rsidR="008F78C0" w:rsidRPr="008F78C0">
        <w:t>depreciation</w:t>
      </w:r>
      <w:r w:rsidR="008F78C0">
        <w:t xml:space="preserve">.  However, Mile feels that though Hungry has successfully navigated the “Soft Regime” they are soon to change </w:t>
      </w:r>
      <w:r w:rsidR="008F78C0" w:rsidRPr="00470427">
        <w:rPr>
          <w:noProof/>
        </w:rPr>
        <w:t>as</w:t>
      </w:r>
      <w:r w:rsidR="008F78C0">
        <w:t xml:space="preserve"> </w:t>
      </w:r>
      <w:r w:rsidR="00470427">
        <w:t xml:space="preserve">it </w:t>
      </w:r>
      <w:r w:rsidR="008F78C0" w:rsidRPr="00470427">
        <w:rPr>
          <w:noProof/>
        </w:rPr>
        <w:t>attempt</w:t>
      </w:r>
      <w:r w:rsidR="00470427" w:rsidRPr="00470427">
        <w:rPr>
          <w:noProof/>
        </w:rPr>
        <w:t>s</w:t>
      </w:r>
      <w:r w:rsidR="008F78C0">
        <w:t xml:space="preserve"> to enter into the European Union Grow (</w:t>
      </w:r>
      <w:r w:rsidR="008F78C0" w:rsidRPr="002409B4">
        <w:t>Mile</w:t>
      </w:r>
      <w:r w:rsidR="008F78C0">
        <w:t xml:space="preserve">, </w:t>
      </w:r>
      <w:r w:rsidR="008F78C0" w:rsidRPr="002409B4">
        <w:t>2003)</w:t>
      </w:r>
      <w:r w:rsidR="008F78C0">
        <w:t xml:space="preserve">. </w:t>
      </w:r>
    </w:p>
    <w:p w14:paraId="0EB5B1ED" w14:textId="050CE9B9" w:rsidR="008F78C0" w:rsidRDefault="007F7F79" w:rsidP="00305DE8">
      <w:pPr>
        <w:pStyle w:val="ListParagraph"/>
        <w:numPr>
          <w:ilvl w:val="0"/>
          <w:numId w:val="3"/>
        </w:numPr>
      </w:pPr>
      <w:r>
        <w:lastRenderedPageBreak/>
        <w:t xml:space="preserve">The US. has remained the best example of the floating rate exchange.  </w:t>
      </w:r>
      <w:r w:rsidR="009745EA">
        <w:t xml:space="preserve">At first US currency was mainly commodes such as tobacco and beaver pelts, then slowly began using other National currency such as Mexico and Britain.  One might say at this time the US </w:t>
      </w:r>
      <w:r w:rsidR="009745EA" w:rsidRPr="00470427">
        <w:rPr>
          <w:noProof/>
        </w:rPr>
        <w:t>was classified</w:t>
      </w:r>
      <w:r w:rsidR="009745EA">
        <w:t xml:space="preserve"> as a Hard Peg exchange.  Then at the time of the revolutionary </w:t>
      </w:r>
      <w:r w:rsidR="009745EA" w:rsidRPr="00470427">
        <w:rPr>
          <w:noProof/>
        </w:rPr>
        <w:t>war</w:t>
      </w:r>
      <w:r w:rsidR="00470427">
        <w:rPr>
          <w:noProof/>
        </w:rPr>
        <w:t>,</w:t>
      </w:r>
      <w:r w:rsidR="009745EA">
        <w:t xml:space="preserve"> </w:t>
      </w:r>
      <w:r w:rsidR="00470427" w:rsidRPr="00470427">
        <w:rPr>
          <w:noProof/>
        </w:rPr>
        <w:t>C</w:t>
      </w:r>
      <w:r w:rsidR="009745EA" w:rsidRPr="00470427">
        <w:rPr>
          <w:noProof/>
        </w:rPr>
        <w:t>ongress</w:t>
      </w:r>
      <w:r w:rsidR="009745EA">
        <w:t xml:space="preserve"> began to print </w:t>
      </w:r>
      <w:r w:rsidR="009745EA" w:rsidRPr="00470427">
        <w:rPr>
          <w:noProof/>
        </w:rPr>
        <w:t>its</w:t>
      </w:r>
      <w:r w:rsidR="009745EA">
        <w:t xml:space="preserve"> own money, which </w:t>
      </w:r>
      <w:r w:rsidR="009745EA" w:rsidRPr="00470427">
        <w:rPr>
          <w:noProof/>
        </w:rPr>
        <w:t>was based</w:t>
      </w:r>
      <w:r w:rsidR="009745EA">
        <w:t xml:space="preserve"> on the price of metal much like </w:t>
      </w:r>
      <w:proofErr w:type="spellStart"/>
      <w:r w:rsidR="009745EA">
        <w:t>Hungry’s</w:t>
      </w:r>
      <w:proofErr w:type="spellEnd"/>
      <w:r w:rsidR="009745EA">
        <w:t xml:space="preserve"> is today.  </w:t>
      </w:r>
      <w:r w:rsidR="009745EA" w:rsidRPr="00470427">
        <w:rPr>
          <w:noProof/>
        </w:rPr>
        <w:t>This</w:t>
      </w:r>
      <w:r w:rsidR="009745EA">
        <w:t xml:space="preserve"> had </w:t>
      </w:r>
      <w:r w:rsidR="009745EA" w:rsidRPr="00470427">
        <w:rPr>
          <w:noProof/>
        </w:rPr>
        <w:t>it</w:t>
      </w:r>
      <w:r w:rsidR="00470427">
        <w:rPr>
          <w:noProof/>
        </w:rPr>
        <w:t>s</w:t>
      </w:r>
      <w:r w:rsidR="009745EA">
        <w:t xml:space="preserve"> hay day with the silver certificate that required every dollar to be backed by an equal amount of precious metals in a vault somewhere.  Since this is all common knowledge, I will do the unthinkable and reference Wiki (2019). </w:t>
      </w:r>
      <w:r>
        <w:t xml:space="preserve">With the crash of the </w:t>
      </w:r>
      <w:r w:rsidR="009745EA" w:rsidRPr="009745EA">
        <w:t>Bretton Woods fixed exchange rate</w:t>
      </w:r>
      <w:r w:rsidR="009745EA" w:rsidRPr="009745EA">
        <w:t xml:space="preserve"> </w:t>
      </w:r>
      <w:r w:rsidR="009745EA">
        <w:t xml:space="preserve">things </w:t>
      </w:r>
      <w:r w:rsidR="009745EA" w:rsidRPr="009745EA">
        <w:t xml:space="preserve">changed dramatically in 1973 </w:t>
      </w:r>
      <w:r w:rsidR="009745EA">
        <w:t xml:space="preserve">and although it </w:t>
      </w:r>
      <w:r w:rsidR="009745EA" w:rsidRPr="00470427">
        <w:rPr>
          <w:noProof/>
        </w:rPr>
        <w:t>was thought</w:t>
      </w:r>
      <w:r w:rsidR="009745EA">
        <w:t xml:space="preserve"> that the US and other nations that </w:t>
      </w:r>
      <w:r w:rsidR="00AD1004">
        <w:t xml:space="preserve">used the US dollar would adopt one of the alternative Soft regime structures </w:t>
      </w:r>
      <w:r w:rsidR="00AD1004" w:rsidRPr="00470427">
        <w:rPr>
          <w:noProof/>
        </w:rPr>
        <w:t>instead</w:t>
      </w:r>
      <w:r w:rsidR="00470427">
        <w:rPr>
          <w:noProof/>
        </w:rPr>
        <w:t>,</w:t>
      </w:r>
      <w:r w:rsidR="00AD1004">
        <w:t xml:space="preserve"> they entered into the floating rate system (</w:t>
      </w:r>
      <w:proofErr w:type="spellStart"/>
      <w:r w:rsidR="00AD1004">
        <w:t>Flatworld</w:t>
      </w:r>
      <w:proofErr w:type="spellEnd"/>
      <w:r w:rsidR="00AD1004">
        <w:t xml:space="preserve">, 2019).  Since that time there have been ups and downs, but the US remains the world </w:t>
      </w:r>
      <w:r w:rsidR="00AD1004" w:rsidRPr="00470427">
        <w:rPr>
          <w:noProof/>
        </w:rPr>
        <w:t>trendsetter</w:t>
      </w:r>
      <w:r w:rsidR="00AD1004">
        <w:t xml:space="preserve"> for the floating exchange rate regime. </w:t>
      </w:r>
      <w:r w:rsidR="009745EA" w:rsidRPr="009745EA">
        <w:t xml:space="preserve"> </w:t>
      </w:r>
    </w:p>
    <w:p w14:paraId="4F7B2425" w14:textId="1FF238DD" w:rsidR="00FB7A34" w:rsidRDefault="006636A6">
      <w:r w:rsidRPr="006636A6">
        <w:t xml:space="preserve">Also, explain if this system is effective for this country or if it would </w:t>
      </w:r>
      <w:r w:rsidRPr="00470427">
        <w:rPr>
          <w:noProof/>
        </w:rPr>
        <w:t>be improved</w:t>
      </w:r>
      <w:r w:rsidRPr="006636A6">
        <w:t xml:space="preserve"> by moving to another category. Use examples, research, and terminology from your reading to support your rationale.</w:t>
      </w:r>
    </w:p>
    <w:p w14:paraId="6C144EDB" w14:textId="27D12BD9" w:rsidR="00AD1004" w:rsidRDefault="00AD1004" w:rsidP="00AD1004">
      <w:pPr>
        <w:pStyle w:val="ListParagraph"/>
        <w:numPr>
          <w:ilvl w:val="0"/>
          <w:numId w:val="4"/>
        </w:numPr>
      </w:pPr>
      <w:r>
        <w:t xml:space="preserve">Panama, this country is using this </w:t>
      </w:r>
      <w:bookmarkStart w:id="0" w:name="_GoBack"/>
      <w:bookmarkEnd w:id="0"/>
      <w:r w:rsidRPr="00470427">
        <w:rPr>
          <w:noProof/>
        </w:rPr>
        <w:t>effectively</w:t>
      </w:r>
      <w:r>
        <w:t xml:space="preserve"> as they lack the recourses or structure to move to another regime.  </w:t>
      </w:r>
      <w:r w:rsidR="00EB050E" w:rsidRPr="00EB050E">
        <w:t>Panama's monetary system has benefited</w:t>
      </w:r>
      <w:r w:rsidR="00EB050E">
        <w:t>.  Hungry</w:t>
      </w:r>
      <w:r w:rsidR="00EB050E" w:rsidRPr="00EB050E">
        <w:t xml:space="preserve"> has enjoyed almost automatic monetary and price stability</w:t>
      </w:r>
      <w:r w:rsidR="00EB050E">
        <w:t xml:space="preserve"> while</w:t>
      </w:r>
      <w:r w:rsidR="00EB050E" w:rsidRPr="00EB050E">
        <w:t xml:space="preserve"> International transactions have </w:t>
      </w:r>
      <w:r w:rsidR="00EB050E">
        <w:t xml:space="preserve">also </w:t>
      </w:r>
      <w:r w:rsidR="00EB050E" w:rsidRPr="00470427">
        <w:rPr>
          <w:noProof/>
        </w:rPr>
        <w:t>been facilitated</w:t>
      </w:r>
      <w:r w:rsidR="00EB050E" w:rsidRPr="00EB050E">
        <w:t xml:space="preserve"> by the use of the United States dollar</w:t>
      </w:r>
      <w:r w:rsidR="00EB050E">
        <w:t>.</w:t>
      </w:r>
    </w:p>
    <w:p w14:paraId="798B267A" w14:textId="77777777" w:rsidR="00EB050E" w:rsidRDefault="00AD1004" w:rsidP="00AD1004">
      <w:pPr>
        <w:pStyle w:val="ListParagraph"/>
        <w:numPr>
          <w:ilvl w:val="0"/>
          <w:numId w:val="4"/>
        </w:numPr>
      </w:pPr>
      <w:r>
        <w:t xml:space="preserve">Hungry is actively seeking to enter into the European Union according to Mile (2003).  </w:t>
      </w:r>
      <w:r w:rsidRPr="00470427">
        <w:rPr>
          <w:noProof/>
        </w:rPr>
        <w:t>This</w:t>
      </w:r>
      <w:r>
        <w:t xml:space="preserve"> may require them to aspire to entire into the floating system.  </w:t>
      </w:r>
      <w:r w:rsidRPr="00470427">
        <w:rPr>
          <w:noProof/>
        </w:rPr>
        <w:t>This</w:t>
      </w:r>
      <w:r>
        <w:t xml:space="preserve"> may not work as the geographic area is in constant unrest due to the continual migration of Islam, which is a </w:t>
      </w:r>
      <w:r w:rsidR="00EB050E">
        <w:t>government and religious ideology.</w:t>
      </w:r>
    </w:p>
    <w:p w14:paraId="558DB443" w14:textId="550EF17C" w:rsidR="00AD1004" w:rsidRDefault="00EB050E" w:rsidP="00AD1004">
      <w:pPr>
        <w:pStyle w:val="ListParagraph"/>
        <w:numPr>
          <w:ilvl w:val="0"/>
          <w:numId w:val="4"/>
        </w:numPr>
      </w:pPr>
      <w:r>
        <w:t>The US is setting the pace in its arena.  As the Trump administration continues its efforts to “Make America Great Again</w:t>
      </w:r>
      <w:r w:rsidR="00470427">
        <w:rPr>
          <w:noProof/>
        </w:rPr>
        <w:t>,”</w:t>
      </w:r>
      <w:r>
        <w:t xml:space="preserve"> GDP is up, and unemployment is at a 48 year low according to News NBC (Reuters, 2018).  Why change what’s working. </w:t>
      </w:r>
    </w:p>
    <w:p w14:paraId="53BDF130" w14:textId="77777777" w:rsidR="00AD1004" w:rsidRDefault="00AD1004"/>
    <w:p w14:paraId="73D32C36" w14:textId="57D211EF" w:rsidR="00D97E70" w:rsidRDefault="00EB050E" w:rsidP="00EB050E">
      <w:pPr>
        <w:ind w:left="3600"/>
      </w:pPr>
      <w:r>
        <w:t>References</w:t>
      </w:r>
    </w:p>
    <w:p w14:paraId="6AA4731E" w14:textId="735D02B2" w:rsidR="002409B4" w:rsidRDefault="002409B4" w:rsidP="002409B4">
      <w:pPr>
        <w:ind w:left="720" w:hanging="720"/>
      </w:pPr>
      <w:r w:rsidRPr="002409B4">
        <w:t>Mile</w:t>
      </w:r>
      <w:r>
        <w:t xml:space="preserve">, </w:t>
      </w:r>
      <w:r w:rsidRPr="002409B4">
        <w:t>I</w:t>
      </w:r>
      <w:r w:rsidRPr="002409B4">
        <w:t xml:space="preserve"> </w:t>
      </w:r>
      <w:r>
        <w:t>(</w:t>
      </w:r>
      <w:r w:rsidRPr="002409B4">
        <w:t>2003</w:t>
      </w:r>
      <w:r>
        <w:t>)</w:t>
      </w:r>
      <w:r w:rsidRPr="002409B4">
        <w:t xml:space="preserve"> </w:t>
      </w:r>
      <w:r>
        <w:t>Exchange rate policy of Hungary on the way to</w:t>
      </w:r>
      <w:r>
        <w:t xml:space="preserve"> </w:t>
      </w:r>
      <w:r>
        <w:t>European Union membership</w:t>
      </w:r>
      <w:r>
        <w:t xml:space="preserve">.  </w:t>
      </w:r>
      <w:r w:rsidRPr="002409B4">
        <w:t>Dissertation thesis</w:t>
      </w:r>
      <w:r w:rsidRPr="002409B4">
        <w:t xml:space="preserve"> </w:t>
      </w:r>
      <w:r w:rsidRPr="002409B4">
        <w:t>University Duisburg-Essen</w:t>
      </w:r>
      <w:r>
        <w:t xml:space="preserve"> </w:t>
      </w:r>
      <w:r w:rsidRPr="002409B4">
        <w:t xml:space="preserve"> </w:t>
      </w:r>
      <w:r w:rsidRPr="002409B4">
        <w:t>30.04.2003</w:t>
      </w:r>
      <w:r>
        <w:t xml:space="preserve">  Retrieved </w:t>
      </w:r>
      <w:r w:rsidRPr="00470427">
        <w:rPr>
          <w:noProof/>
        </w:rPr>
        <w:t>from</w:t>
      </w:r>
      <w:r>
        <w:t xml:space="preserve"> </w:t>
      </w:r>
      <w:hyperlink r:id="rId5" w:history="1">
        <w:r w:rsidRPr="00317852">
          <w:rPr>
            <w:rStyle w:val="Hyperlink"/>
          </w:rPr>
          <w:t>https://duepublico2.uni-due.de/servlets/MCRFileNodeServlet/duepublico_derivate_00005482/milediss.pdf</w:t>
        </w:r>
      </w:hyperlink>
    </w:p>
    <w:p w14:paraId="5AD19CFC" w14:textId="181ECA4B" w:rsidR="002409B4" w:rsidRDefault="00AD1004" w:rsidP="00AD1004">
      <w:pPr>
        <w:ind w:left="720" w:hanging="720"/>
      </w:pPr>
      <w:proofErr w:type="spellStart"/>
      <w:r>
        <w:t>Flatworld</w:t>
      </w:r>
      <w:proofErr w:type="spellEnd"/>
      <w:r>
        <w:t xml:space="preserve"> (2019) </w:t>
      </w:r>
      <w:r w:rsidRPr="00AD1004">
        <w:rPr>
          <w:i/>
        </w:rPr>
        <w:t>Exchange Rate Regimes: Fix or Float</w:t>
      </w:r>
      <w:r w:rsidRPr="00AD1004">
        <w:t>?</w:t>
      </w:r>
      <w:r w:rsidRPr="00AD1004">
        <w:t xml:space="preserve"> </w:t>
      </w:r>
      <w:r>
        <w:t xml:space="preserve">Global Economics, Obj 3. Topic, 1. Sub Topic 2, Section 2. Retrieved </w:t>
      </w:r>
      <w:r w:rsidRPr="00470427">
        <w:rPr>
          <w:noProof/>
        </w:rPr>
        <w:t>from:</w:t>
      </w:r>
      <w:r w:rsidRPr="00AD1004">
        <w:t xml:space="preserve"> </w:t>
      </w:r>
      <w:hyperlink r:id="rId6" w:history="1">
        <w:r w:rsidR="00EB050E" w:rsidRPr="00317852">
          <w:rPr>
            <w:rStyle w:val="Hyperlink"/>
          </w:rPr>
          <w:t>H</w:t>
        </w:r>
        <w:r w:rsidR="00EB050E" w:rsidRPr="00317852">
          <w:rPr>
            <w:rStyle w:val="Hyperlink"/>
          </w:rPr>
          <w:t>ttps://cognify.sagencelearning.com/plus/#/student/competencies/117/activities/14311</w:t>
        </w:r>
      </w:hyperlink>
    </w:p>
    <w:p w14:paraId="51F2C6AA" w14:textId="21317525" w:rsidR="00EB050E" w:rsidRDefault="00EB050E" w:rsidP="00EB050E">
      <w:pPr>
        <w:ind w:left="720" w:hanging="720"/>
      </w:pPr>
      <w:r>
        <w:t>Reuters (2018) 48 year low. Retrieved from: nbcnews.com</w:t>
      </w:r>
      <w:r>
        <w:t xml:space="preserve"> </w:t>
      </w:r>
      <w:r w:rsidRPr="00EB050E">
        <w:t>https://www.nbcnews.com/business/economy/number-unemployed-americans-just-hit-more-48-half-year-low-n892716</w:t>
      </w:r>
    </w:p>
    <w:sectPr w:rsidR="00EB0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56EDA"/>
    <w:multiLevelType w:val="hybridMultilevel"/>
    <w:tmpl w:val="E5CC5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C1F6C"/>
    <w:multiLevelType w:val="hybridMultilevel"/>
    <w:tmpl w:val="824C3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027C0"/>
    <w:multiLevelType w:val="hybridMultilevel"/>
    <w:tmpl w:val="C272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16523"/>
    <w:multiLevelType w:val="hybridMultilevel"/>
    <w:tmpl w:val="EC3C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G2MDE2MLEwMTIwM7JU0lEKTi0uzszPAykwrAUAyL3SmSwAAAA="/>
  </w:docVars>
  <w:rsids>
    <w:rsidRoot w:val="006636A6"/>
    <w:rsid w:val="000F2D8E"/>
    <w:rsid w:val="002409B4"/>
    <w:rsid w:val="002564CF"/>
    <w:rsid w:val="00386CA3"/>
    <w:rsid w:val="00470427"/>
    <w:rsid w:val="006636A6"/>
    <w:rsid w:val="007F7F79"/>
    <w:rsid w:val="008F78C0"/>
    <w:rsid w:val="009745EA"/>
    <w:rsid w:val="00AD1004"/>
    <w:rsid w:val="00BA3285"/>
    <w:rsid w:val="00D97E70"/>
    <w:rsid w:val="00EB050E"/>
    <w:rsid w:val="00F85D4F"/>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823A"/>
  <w15:chartTrackingRefBased/>
  <w15:docId w15:val="{6A4ABB41-4643-46EF-8DEC-51DDABD4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CF"/>
    <w:pPr>
      <w:ind w:left="720"/>
      <w:contextualSpacing/>
    </w:pPr>
  </w:style>
  <w:style w:type="character" w:styleId="Hyperlink">
    <w:name w:val="Hyperlink"/>
    <w:basedOn w:val="DefaultParagraphFont"/>
    <w:uiPriority w:val="99"/>
    <w:unhideWhenUsed/>
    <w:rsid w:val="00FF7F31"/>
    <w:rPr>
      <w:color w:val="0563C1" w:themeColor="hyperlink"/>
      <w:u w:val="single"/>
    </w:rPr>
  </w:style>
  <w:style w:type="character" w:styleId="UnresolvedMention">
    <w:name w:val="Unresolved Mention"/>
    <w:basedOn w:val="DefaultParagraphFont"/>
    <w:uiPriority w:val="99"/>
    <w:semiHidden/>
    <w:unhideWhenUsed/>
    <w:rsid w:val="00FF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gnify.sagencelearning.com/plus/#/student/competencies/117/activities/14311" TargetMode="External"/><Relationship Id="rId5" Type="http://schemas.openxmlformats.org/officeDocument/2006/relationships/hyperlink" Target="https://duepublico2.uni-due.de/servlets/MCRFileNodeServlet/duepublico_derivate_00005482/miledis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2019-02-11T18:44:00Z</dcterms:created>
  <dcterms:modified xsi:type="dcterms:W3CDTF">2019-02-11T21:13:00Z</dcterms:modified>
</cp:coreProperties>
</file>