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The Caribbean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Caribbean Map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Background Preparation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Haiti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Arrival: Haiti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Site 1: </w:t>
      </w:r>
      <w:proofErr w:type="spellStart"/>
      <w:r>
        <w:t>Vodou</w:t>
      </w:r>
      <w:proofErr w:type="spellEnd"/>
      <w:r>
        <w:t xml:space="preserve"> Ritual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Jamaica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Arrival: Jamaica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Site 2: Reggae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Trinidad &amp; Tobago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Arrival: Trinidad &amp; Tobago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Site 3: Calypso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Site 4: Steel Band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The Bahamas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Arrival: The Bahamas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Site 5: Rhyming Spiritual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Cuba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Arrival: Cuba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Site 6: Afro-Cuban Salsa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Salsa Instruments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The Dominican Republic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Arrival: The Dominican Republic </w:t>
      </w:r>
    </w:p>
    <w:p w:rsidR="0001613A" w:rsidRDefault="0001613A" w:rsidP="0001613A">
      <w:pPr>
        <w:pStyle w:val="ListParagraph"/>
        <w:numPr>
          <w:ilvl w:val="0"/>
          <w:numId w:val="1"/>
        </w:numPr>
      </w:pPr>
      <w:r>
        <w:t xml:space="preserve">Site 7: </w:t>
      </w:r>
      <w:proofErr w:type="spellStart"/>
      <w:r>
        <w:t>Merengue</w:t>
      </w:r>
      <w:proofErr w:type="spellEnd"/>
      <w:r>
        <w:t xml:space="preserve"> </w:t>
      </w:r>
    </w:p>
    <w:p w:rsidR="00343910" w:rsidRDefault="0001613A" w:rsidP="0001613A">
      <w:pPr>
        <w:pStyle w:val="ListParagraph"/>
        <w:numPr>
          <w:ilvl w:val="0"/>
          <w:numId w:val="1"/>
        </w:numPr>
      </w:pPr>
      <w:r>
        <w:t>Cultural Considerations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0204"/>
    <w:multiLevelType w:val="hybridMultilevel"/>
    <w:tmpl w:val="F128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613A"/>
    <w:rsid w:val="0001613A"/>
    <w:rsid w:val="00343910"/>
    <w:rsid w:val="008A203F"/>
    <w:rsid w:val="009068A6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2013-02-21T20:15:00Z</dcterms:created>
  <dcterms:modified xsi:type="dcterms:W3CDTF">2013-02-21T20:17:00Z</dcterms:modified>
</cp:coreProperties>
</file>