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C2E17" w:rsidRPr="00F21123" w:rsidRDefault="00BC2E17" w:rsidP="00473FFD">
      <w:pPr>
        <w:shd w:val="clear" w:color="auto" w:fill="FFFFFF"/>
        <w:spacing w:after="0" w:line="240" w:lineRule="auto"/>
        <w:jc w:val="center"/>
        <w:textAlignment w:val="baseline"/>
        <w:outlineLvl w:val="2"/>
        <w:rPr>
          <w:caps/>
          <w:color w:val="666666"/>
          <w:spacing w:val="15"/>
          <w:sz w:val="14"/>
        </w:rPr>
      </w:pPr>
      <w:r w:rsidRPr="00F21123">
        <w:rPr>
          <w:caps/>
          <w:color w:val="666666"/>
          <w:spacing w:val="15"/>
          <w:sz w:val="14"/>
        </w:rPr>
        <w:t>CHAPTER</w:t>
      </w:r>
      <w:r w:rsidRPr="00F21123">
        <w:rPr>
          <w:caps/>
          <w:color w:val="999999"/>
          <w:spacing w:val="15"/>
          <w:sz w:val="54"/>
          <w:bdr w:val="none" w:sz="0" w:space="0" w:color="auto" w:frame="1"/>
        </w:rPr>
        <w:t>22</w:t>
      </w:r>
    </w:p>
    <w:p w:rsidR="00BC2E17" w:rsidRPr="00F21123" w:rsidRDefault="00BC2E17" w:rsidP="00F21123">
      <w:pPr>
        <w:shd w:val="clear" w:color="auto" w:fill="FFFFFF"/>
        <w:spacing w:after="0" w:line="240" w:lineRule="auto"/>
        <w:ind w:left="150"/>
        <w:textAlignment w:val="baseline"/>
        <w:outlineLvl w:val="0"/>
        <w:rPr>
          <w:caps/>
          <w:color w:val="666666"/>
          <w:spacing w:val="15"/>
          <w:kern w:val="36"/>
          <w:sz w:val="14"/>
        </w:rPr>
      </w:pPr>
      <w:r w:rsidRPr="00F21123">
        <w:rPr>
          <w:caps/>
          <w:color w:val="666666"/>
          <w:spacing w:val="15"/>
          <w:kern w:val="36"/>
          <w:sz w:val="14"/>
        </w:rPr>
        <w:t>CHAPTER 22: THE EUROPEAN MAINSTREAM IN THE EARLY TWENTIETH CENTURY</w:t>
      </w:r>
    </w:p>
    <w:p w:rsidR="00BC2E17" w:rsidRPr="00F21123" w:rsidRDefault="00BC2E17" w:rsidP="00F21123">
      <w:pPr>
        <w:shd w:val="clear" w:color="auto" w:fill="FFFFFF"/>
        <w:spacing w:before="30" w:line="240" w:lineRule="auto"/>
        <w:ind w:left="150"/>
        <w:textAlignment w:val="baseline"/>
        <w:outlineLvl w:val="1"/>
        <w:rPr>
          <w:color w:val="C0A865"/>
          <w:spacing w:val="-15"/>
          <w:sz w:val="48"/>
        </w:rPr>
      </w:pPr>
      <w:r w:rsidRPr="00F21123">
        <w:rPr>
          <w:color w:val="C0A865"/>
          <w:spacing w:val="-15"/>
          <w:sz w:val="48"/>
        </w:rPr>
        <w:t>Chapter Outline</w:t>
      </w:r>
    </w:p>
    <w:p w:rsidR="00BC2E17" w:rsidRPr="00F21123" w:rsidRDefault="00BC2E17" w:rsidP="00F21123">
      <w:pPr>
        <w:shd w:val="clear" w:color="auto" w:fill="FFFFFF"/>
        <w:spacing w:before="384" w:after="192" w:line="240" w:lineRule="auto"/>
        <w:textAlignment w:val="baseline"/>
        <w:outlineLvl w:val="2"/>
        <w:rPr>
          <w:rFonts w:ascii="Georgia" w:hAnsi="Georgia"/>
          <w:color w:val="615A51"/>
          <w:sz w:val="41"/>
        </w:rPr>
      </w:pPr>
      <w:r w:rsidRPr="00F21123">
        <w:rPr>
          <w:rFonts w:ascii="Georgia" w:hAnsi="Georgia"/>
          <w:color w:val="615A51"/>
          <w:sz w:val="41"/>
        </w:rPr>
        <w:t>Prelude. (CHWM 530)</w:t>
      </w:r>
    </w:p>
    <w:p w:rsidR="00BC2E17" w:rsidRPr="00F21123" w:rsidRDefault="00BC2E17" w:rsidP="00F21123">
      <w:pPr>
        <w:shd w:val="clear" w:color="auto" w:fill="FFFFFF"/>
        <w:spacing w:after="360" w:line="408" w:lineRule="atLeast"/>
        <w:textAlignment w:val="baseline"/>
        <w:rPr>
          <w:rFonts w:ascii="Georgia" w:hAnsi="Georgia"/>
          <w:color w:val="333333"/>
          <w:sz w:val="24"/>
        </w:rPr>
      </w:pPr>
      <w:r w:rsidRPr="00F21123">
        <w:rPr>
          <w:rFonts w:ascii="Georgia" w:hAnsi="Georgia"/>
          <w:color w:val="333333"/>
          <w:sz w:val="24"/>
        </w:rPr>
        <w:t xml:space="preserve">Intro the intustrial revolution comes, and the economical instability leads to ww1. </w:t>
      </w:r>
    </w:p>
    <w:p w:rsidR="00BC2E17" w:rsidRPr="00F21123" w:rsidRDefault="00BC2E17" w:rsidP="00F21123">
      <w:pPr>
        <w:shd w:val="clear" w:color="auto" w:fill="FFFFFF"/>
        <w:spacing w:after="360" w:line="408" w:lineRule="atLeast"/>
        <w:textAlignment w:val="baseline"/>
        <w:rPr>
          <w:rFonts w:ascii="Georgia" w:hAnsi="Georgia"/>
          <w:color w:val="333333"/>
          <w:sz w:val="24"/>
        </w:rPr>
      </w:pPr>
      <w:r w:rsidRPr="00F21123">
        <w:rPr>
          <w:rFonts w:ascii="Georgia" w:hAnsi="Georgia"/>
          <w:color w:val="333333"/>
          <w:sz w:val="24"/>
        </w:rPr>
        <w:t xml:space="preserve">There was a change in the way we think thanks to people like frued.  Also impressionism in art, before this there was more reprasentative, like paintings of people, landscapes etc.   but impressionists painted with light reflection in mind. Working with dots and brush strokes. This makes you depend on your imagination to finish the painting in your mind. This happens in music also. Harmony no longer progessing from 1 – 4-5 sequence but working with all these different sequences. </w:t>
      </w:r>
    </w:p>
    <w:p w:rsidR="00BC2E17" w:rsidRPr="00F21123" w:rsidRDefault="00BC2E17" w:rsidP="00F21123">
      <w:pPr>
        <w:shd w:val="clear" w:color="auto" w:fill="FFFFFF"/>
        <w:spacing w:after="360" w:line="408" w:lineRule="atLeast"/>
        <w:textAlignment w:val="baseline"/>
        <w:rPr>
          <w:rFonts w:ascii="Georgia" w:hAnsi="Georgia"/>
          <w:color w:val="333333"/>
          <w:sz w:val="24"/>
        </w:rPr>
      </w:pPr>
    </w:p>
    <w:p w:rsidR="00BC2E17" w:rsidRPr="00F21123" w:rsidRDefault="00BC2E17" w:rsidP="00F21123">
      <w:pPr>
        <w:shd w:val="clear" w:color="auto" w:fill="FFFFFF"/>
        <w:spacing w:after="360" w:line="408" w:lineRule="atLeast"/>
        <w:textAlignment w:val="baseline"/>
        <w:rPr>
          <w:rFonts w:ascii="Georgia" w:hAnsi="Georgia"/>
          <w:color w:val="333333"/>
          <w:sz w:val="24"/>
        </w:rPr>
      </w:pPr>
      <w:r w:rsidRPr="00F21123">
        <w:rPr>
          <w:rFonts w:ascii="Georgia" w:hAnsi="Georgia"/>
          <w:color w:val="333333"/>
          <w:sz w:val="24"/>
        </w:rPr>
        <w:t>In competing with past composers, living composers sought to secure a place for themselves by offering something new while continuing a tradition.</w:t>
      </w:r>
    </w:p>
    <w:p w:rsidR="00BC2E17" w:rsidRPr="00F21123" w:rsidRDefault="00BC2E17" w:rsidP="00F21123">
      <w:pPr>
        <w:shd w:val="clear" w:color="auto" w:fill="FFFFFF"/>
        <w:spacing w:before="384" w:after="192" w:line="240" w:lineRule="auto"/>
        <w:textAlignment w:val="baseline"/>
        <w:outlineLvl w:val="2"/>
        <w:rPr>
          <w:rFonts w:ascii="Georgia" w:hAnsi="Georgia"/>
          <w:color w:val="615A51"/>
          <w:sz w:val="41"/>
        </w:rPr>
      </w:pPr>
      <w:r w:rsidRPr="00F21123">
        <w:rPr>
          <w:rFonts w:ascii="Georgia" w:hAnsi="Georgia"/>
          <w:color w:val="615A51"/>
          <w:sz w:val="41"/>
        </w:rPr>
        <w:t>I. The First Modern Generation (CHWM 530–40, NAWM 156–58)</w:t>
      </w:r>
    </w:p>
    <w:p w:rsidR="00BC2E17" w:rsidRPr="00F21123" w:rsidRDefault="00BC2E17" w:rsidP="00F21123">
      <w:pPr>
        <w:shd w:val="clear" w:color="auto" w:fill="FFFFFF"/>
        <w:spacing w:after="360" w:line="408" w:lineRule="atLeast"/>
        <w:textAlignment w:val="baseline"/>
        <w:rPr>
          <w:rFonts w:ascii="Georgia" w:hAnsi="Georgia"/>
          <w:color w:val="333333"/>
          <w:sz w:val="24"/>
        </w:rPr>
      </w:pPr>
      <w:r w:rsidRPr="00F21123">
        <w:rPr>
          <w:rFonts w:ascii="Georgia" w:hAnsi="Georgia"/>
          <w:color w:val="333333"/>
          <w:sz w:val="24"/>
        </w:rPr>
        <w:t>A number of major composers from nations across Europe combined tradition with innovation and national identity with personal style, as illustrated in this chapter and those to follow.</w:t>
      </w:r>
    </w:p>
    <w:p w:rsidR="00BC2E17" w:rsidRPr="00F21123" w:rsidRDefault="00BC2E17" w:rsidP="00F21123">
      <w:pPr>
        <w:numPr>
          <w:ilvl w:val="0"/>
          <w:numId w:val="1"/>
        </w:numPr>
        <w:shd w:val="clear" w:color="auto" w:fill="FFFFFF"/>
        <w:spacing w:after="216" w:line="408" w:lineRule="atLeast"/>
        <w:textAlignment w:val="baseline"/>
        <w:rPr>
          <w:rFonts w:ascii="Georgia" w:hAnsi="Georgia"/>
          <w:color w:val="343332"/>
          <w:sz w:val="17"/>
        </w:rPr>
      </w:pPr>
      <w:r w:rsidRPr="00F21123">
        <w:rPr>
          <w:rFonts w:ascii="Georgia" w:hAnsi="Georgia"/>
          <w:b/>
          <w:bCs/>
          <w:i/>
          <w:iCs/>
          <w:color w:val="343332"/>
          <w:sz w:val="17"/>
        </w:rPr>
        <w:t>Claude Debussy </w:t>
      </w:r>
      <w:r w:rsidRPr="00F21123">
        <w:rPr>
          <w:rFonts w:ascii="Georgia" w:hAnsi="Georgia"/>
          <w:color w:val="343332"/>
          <w:sz w:val="17"/>
        </w:rPr>
        <w:br w:type="textWrapping" w:clear="all"/>
      </w:r>
      <w:r w:rsidRPr="00F21123">
        <w:rPr>
          <w:rFonts w:ascii="Georgia" w:hAnsi="Georgia"/>
          <w:i/>
          <w:iCs/>
          <w:color w:val="343332"/>
          <w:sz w:val="17"/>
        </w:rPr>
        <w:t>Claude Debussy </w:t>
      </w:r>
      <w:r w:rsidRPr="00F21123">
        <w:rPr>
          <w:rFonts w:ascii="Georgia" w:hAnsi="Georgia"/>
          <w:color w:val="343332"/>
          <w:sz w:val="17"/>
        </w:rPr>
        <w:t>(1862–1918) blended influences from Wagner, the French tradition, Russian composers, medieval music, and music from Asia and elsewhere to create strikingly individual works that had an impact on almost all later composers.</w:t>
      </w:r>
    </w:p>
    <w:p w:rsidR="00BC2E17" w:rsidRPr="00F21123" w:rsidRDefault="00BC2E17" w:rsidP="00F21123">
      <w:pPr>
        <w:shd w:val="clear" w:color="auto" w:fill="FFFFFF"/>
        <w:spacing w:after="360" w:line="408" w:lineRule="atLeast"/>
        <w:ind w:left="1200"/>
        <w:textAlignment w:val="baseline"/>
        <w:rPr>
          <w:rFonts w:ascii="Georgia" w:hAnsi="Georgia"/>
          <w:color w:val="333333"/>
          <w:sz w:val="17"/>
        </w:rPr>
      </w:pPr>
      <w:r w:rsidRPr="00F21123">
        <w:rPr>
          <w:rFonts w:ascii="Georgia" w:hAnsi="Georgia"/>
          <w:b/>
          <w:bCs/>
          <w:color w:val="333333"/>
          <w:sz w:val="17"/>
        </w:rPr>
        <w:t>Biography: Claude Debussy </w:t>
      </w:r>
      <w:r w:rsidRPr="00F21123">
        <w:rPr>
          <w:rFonts w:ascii="Georgia" w:hAnsi="Georgia"/>
          <w:color w:val="333333"/>
          <w:sz w:val="17"/>
        </w:rPr>
        <w:br w:type="textWrapping" w:clear="all"/>
        <w:t>Debussy began studying at the Paris Conservatoire at the age of ten. He was influenced by works of Russian composers and by Wagner as well as by new artistic movements in Paris. By 1908, he was France’s leading modern composer, making his living as a music critic and through publications.</w:t>
      </w:r>
    </w:p>
    <w:p w:rsidR="00BC2E17" w:rsidRPr="00F21123" w:rsidRDefault="00BC2E17" w:rsidP="00F21123">
      <w:pPr>
        <w:numPr>
          <w:ilvl w:val="1"/>
          <w:numId w:val="2"/>
        </w:numPr>
        <w:shd w:val="clear" w:color="auto" w:fill="FFFFFF"/>
        <w:spacing w:before="168" w:after="0" w:line="408" w:lineRule="atLeast"/>
        <w:textAlignment w:val="baseline"/>
        <w:rPr>
          <w:rFonts w:ascii="Georgia" w:hAnsi="Georgia"/>
          <w:color w:val="343332"/>
          <w:sz w:val="17"/>
        </w:rPr>
      </w:pPr>
      <w:r w:rsidRPr="00F21123">
        <w:rPr>
          <w:rFonts w:ascii="Georgia" w:hAnsi="Georgia"/>
          <w:color w:val="343332"/>
          <w:sz w:val="17"/>
        </w:rPr>
        <w:t>Style </w:t>
      </w:r>
      <w:r w:rsidRPr="00F21123">
        <w:rPr>
          <w:rFonts w:ascii="Georgia" w:hAnsi="Georgia"/>
          <w:color w:val="343332"/>
          <w:sz w:val="17"/>
        </w:rPr>
        <w:br w:type="textWrapping" w:clear="all"/>
        <w:t>Debussy’s music is often called </w:t>
      </w:r>
      <w:r w:rsidRPr="00371F16">
        <w:rPr>
          <w:rFonts w:ascii="Georgia" w:hAnsi="Georgia"/>
          <w:b/>
          <w:i/>
          <w:iCs/>
          <w:color w:val="343332"/>
          <w:sz w:val="17"/>
        </w:rPr>
        <w:t>impressionist</w:t>
      </w:r>
      <w:r w:rsidRPr="00371F16">
        <w:rPr>
          <w:rFonts w:ascii="Georgia" w:hAnsi="Georgia"/>
          <w:b/>
          <w:color w:val="343332"/>
          <w:sz w:val="17"/>
        </w:rPr>
        <w:t>,</w:t>
      </w:r>
      <w:r w:rsidRPr="00F21123">
        <w:rPr>
          <w:rFonts w:ascii="Georgia" w:hAnsi="Georgia"/>
          <w:color w:val="343332"/>
          <w:sz w:val="17"/>
        </w:rPr>
        <w:t xml:space="preserve"> but it is closer to symbolism.</w:t>
      </w:r>
    </w:p>
    <w:p w:rsidR="00BC2E17" w:rsidRPr="00F21123" w:rsidRDefault="00BC2E17" w:rsidP="00F21123">
      <w:pPr>
        <w:numPr>
          <w:ilvl w:val="1"/>
          <w:numId w:val="2"/>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Piano music </w:t>
      </w:r>
      <w:r w:rsidRPr="00F21123">
        <w:rPr>
          <w:rFonts w:ascii="Georgia" w:hAnsi="Georgia"/>
          <w:color w:val="343332"/>
          <w:sz w:val="17"/>
        </w:rPr>
        <w:br w:type="textWrapping" w:clear="all"/>
      </w:r>
      <w:r w:rsidRPr="00F21123">
        <w:rPr>
          <w:rFonts w:ascii="Georgia" w:hAnsi="Georgia"/>
          <w:i/>
          <w:iCs/>
          <w:color w:val="343332"/>
          <w:sz w:val="17"/>
        </w:rPr>
        <w:t>Symbolist </w:t>
      </w:r>
      <w:r w:rsidRPr="00F21123">
        <w:rPr>
          <w:rFonts w:ascii="Georgia" w:hAnsi="Georgia"/>
          <w:color w:val="343332"/>
          <w:sz w:val="17"/>
        </w:rPr>
        <w:t>traits are evident in Debussy’s piano music. Each motive is associated with a particular figuration, harmony, scale, dynamic level, and range, creating a succession of distinct musical images.</w:t>
      </w:r>
    </w:p>
    <w:p w:rsidR="00BC2E17" w:rsidRPr="00F21123" w:rsidRDefault="00BC2E17" w:rsidP="00F21123">
      <w:pPr>
        <w:numPr>
          <w:ilvl w:val="1"/>
          <w:numId w:val="2"/>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Harmony </w:t>
      </w:r>
      <w:r w:rsidRPr="00F21123">
        <w:rPr>
          <w:rFonts w:ascii="Georgia" w:hAnsi="Georgia"/>
          <w:color w:val="343332"/>
          <w:sz w:val="17"/>
        </w:rPr>
        <w:br w:type="textWrapping" w:clear="all"/>
        <w:t>Debussy usually maintained a tonal focus but emphasized the pleasure of sound rather than its resolution. Many of Debussy’s piano pieces have evocative titles, often suggesting a visual image. Used intense imigary symbols and distructive syntax to create descriptive. P533.</w:t>
      </w:r>
    </w:p>
    <w:p w:rsidR="00BC2E17" w:rsidRPr="00F21123" w:rsidRDefault="00BC2E17" w:rsidP="00F21123">
      <w:pPr>
        <w:numPr>
          <w:ilvl w:val="1"/>
          <w:numId w:val="2"/>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Orchestral music </w:t>
      </w:r>
      <w:r w:rsidRPr="00F21123">
        <w:rPr>
          <w:rFonts w:ascii="Georgia" w:hAnsi="Georgia"/>
          <w:color w:val="343332"/>
          <w:sz w:val="17"/>
        </w:rPr>
        <w:br w:type="textWrapping" w:clear="all"/>
        <w:t xml:space="preserve">Debussy’s orchestral works require a large ensemble, which he used to offer a variety of tone colors and textures. His best-known orchestral works are </w:t>
      </w:r>
      <w:r w:rsidRPr="00F21123">
        <w:rPr>
          <w:rFonts w:ascii="Georgia" w:hAnsi="Georgia"/>
          <w:i/>
          <w:iCs/>
          <w:color w:val="343332"/>
          <w:sz w:val="17"/>
        </w:rPr>
        <w:t>Prélude à "L’après-midi d’un faune" </w:t>
      </w:r>
      <w:r w:rsidRPr="00F21123">
        <w:rPr>
          <w:rFonts w:ascii="Georgia" w:hAnsi="Georgia"/>
          <w:color w:val="343332"/>
          <w:sz w:val="17"/>
        </w:rPr>
        <w:t>(Prelude to "The Afternoon of a Faun," 1891–1894), </w:t>
      </w:r>
      <w:r w:rsidRPr="00F21123">
        <w:rPr>
          <w:rFonts w:ascii="Georgia" w:hAnsi="Georgia"/>
          <w:i/>
          <w:iCs/>
          <w:color w:val="343332"/>
          <w:sz w:val="17"/>
        </w:rPr>
        <w:t>Nocturnes </w:t>
      </w:r>
      <w:r w:rsidRPr="00F21123">
        <w:rPr>
          <w:rFonts w:ascii="Georgia" w:hAnsi="Georgia"/>
          <w:color w:val="343332"/>
          <w:sz w:val="17"/>
        </w:rPr>
        <w:t>(1897–1899), and </w:t>
      </w:r>
      <w:r w:rsidRPr="00F21123">
        <w:rPr>
          <w:rFonts w:ascii="Georgia" w:hAnsi="Georgia"/>
          <w:i/>
          <w:iCs/>
          <w:color w:val="343332"/>
          <w:sz w:val="17"/>
        </w:rPr>
        <w:t>La Mer </w:t>
      </w:r>
      <w:r w:rsidRPr="00F21123">
        <w:rPr>
          <w:rFonts w:ascii="Georgia" w:hAnsi="Georgia"/>
          <w:color w:val="343332"/>
          <w:sz w:val="17"/>
        </w:rPr>
        <w:t>(The Sea, 1903–1905).</w:t>
      </w:r>
    </w:p>
    <w:p w:rsidR="00BC2E17" w:rsidRPr="00F21123" w:rsidRDefault="00BC2E17" w:rsidP="00F21123">
      <w:pPr>
        <w:numPr>
          <w:ilvl w:val="1"/>
          <w:numId w:val="2"/>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i/>
          <w:iCs/>
          <w:color w:val="343332"/>
          <w:sz w:val="17"/>
        </w:rPr>
        <w:t>Nuages </w:t>
      </w:r>
      <w:r w:rsidRPr="00F21123">
        <w:rPr>
          <w:rFonts w:ascii="Georgia" w:hAnsi="Georgia"/>
          <w:color w:val="343332"/>
          <w:sz w:val="17"/>
        </w:rPr>
        <w:br w:type="textWrapping" w:clear="all"/>
      </w:r>
      <w:r w:rsidRPr="00F21123">
        <w:rPr>
          <w:rFonts w:ascii="Georgia" w:hAnsi="Georgia"/>
          <w:i/>
          <w:iCs/>
          <w:color w:val="343332"/>
          <w:sz w:val="17"/>
        </w:rPr>
        <w:t>Nuages </w:t>
      </w:r>
      <w:r w:rsidRPr="00F21123">
        <w:rPr>
          <w:rFonts w:ascii="Georgia" w:hAnsi="Georgia"/>
          <w:color w:val="343332"/>
          <w:sz w:val="17"/>
        </w:rPr>
        <w:t>from </w:t>
      </w:r>
      <w:r w:rsidRPr="00F21123">
        <w:rPr>
          <w:rFonts w:ascii="Georgia" w:hAnsi="Georgia"/>
          <w:i/>
          <w:iCs/>
          <w:color w:val="343332"/>
          <w:sz w:val="17"/>
        </w:rPr>
        <w:t>Nocturnes </w:t>
      </w:r>
      <w:r w:rsidRPr="00F21123">
        <w:rPr>
          <w:rFonts w:ascii="Georgia" w:hAnsi="Georgia"/>
          <w:color w:val="343332"/>
          <w:sz w:val="17"/>
        </w:rPr>
        <w:t>exemplifies the interaction of motive with timbre, scale type, and other elements. </w:t>
      </w:r>
      <w:r w:rsidRPr="00F21123">
        <w:rPr>
          <w:rFonts w:ascii="Georgia" w:hAnsi="Georgia"/>
          <w:b/>
          <w:bCs/>
          <w:color w:val="343332"/>
          <w:sz w:val="17"/>
        </w:rPr>
        <w:t>Music: NAWM 156</w:t>
      </w:r>
    </w:p>
    <w:p w:rsidR="00BC2E17" w:rsidRPr="00F21123" w:rsidRDefault="00BC2E17" w:rsidP="00F21123">
      <w:pPr>
        <w:numPr>
          <w:ilvl w:val="1"/>
          <w:numId w:val="2"/>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Songs and stage music </w:t>
      </w:r>
      <w:r w:rsidRPr="00F21123">
        <w:rPr>
          <w:rFonts w:ascii="Georgia" w:hAnsi="Georgia"/>
          <w:color w:val="343332"/>
          <w:sz w:val="17"/>
        </w:rPr>
        <w:br w:type="textWrapping" w:clear="all"/>
        <w:t>Debussy composed songs to texts by several major French poets, as well as music for dramatic projects, including ballets and one opera, </w:t>
      </w:r>
      <w:r w:rsidRPr="00F21123">
        <w:rPr>
          <w:rFonts w:ascii="Georgia" w:hAnsi="Georgia"/>
          <w:i/>
          <w:iCs/>
          <w:color w:val="343332"/>
          <w:sz w:val="17"/>
        </w:rPr>
        <w:t>Pelléas et Mélisande </w:t>
      </w:r>
      <w:r w:rsidRPr="00F21123">
        <w:rPr>
          <w:rFonts w:ascii="Georgia" w:hAnsi="Georgia"/>
          <w:color w:val="343332"/>
          <w:sz w:val="17"/>
        </w:rPr>
        <w:t>(1893–1902).</w:t>
      </w:r>
    </w:p>
    <w:p w:rsidR="00BC2E17" w:rsidRPr="00F21123" w:rsidRDefault="00BC2E17" w:rsidP="00F21123">
      <w:pPr>
        <w:numPr>
          <w:ilvl w:val="1"/>
          <w:numId w:val="2"/>
        </w:numPr>
        <w:shd w:val="clear" w:color="auto" w:fill="FFFFFF"/>
        <w:spacing w:after="0" w:line="408" w:lineRule="atLeast"/>
        <w:ind w:left="1920" w:hanging="360"/>
        <w:textAlignment w:val="baseline"/>
        <w:rPr>
          <w:rFonts w:ascii="Georgia" w:hAnsi="Georgia"/>
          <w:color w:val="343332"/>
          <w:sz w:val="17"/>
        </w:rPr>
      </w:pPr>
      <w:r w:rsidRPr="00F21123">
        <w:rPr>
          <w:rFonts w:ascii="Georgia" w:hAnsi="Georgia"/>
          <w:color w:val="343332"/>
          <w:sz w:val="17"/>
        </w:rPr>
        <w:t>Influence </w:t>
      </w:r>
      <w:r w:rsidRPr="00F21123">
        <w:rPr>
          <w:rFonts w:ascii="Georgia" w:hAnsi="Georgia"/>
          <w:color w:val="343332"/>
          <w:sz w:val="17"/>
        </w:rPr>
        <w:br w:type="textWrapping" w:clear="all"/>
        <w:t>The changes that Debussy introduced in harmony and orchestration and his emphasis on sound itself made him one of the most influential composers in the </w:t>
      </w:r>
      <w:hyperlink r:id="rId5" w:history="1">
        <w:r w:rsidRPr="00F21123">
          <w:rPr>
            <w:rFonts w:ascii="Georgia" w:hAnsi="Georgia"/>
            <w:b/>
            <w:bCs/>
            <w:color w:val="6C8C26"/>
            <w:sz w:val="17"/>
          </w:rPr>
          <w:t>history of music</w:t>
        </w:r>
      </w:hyperlink>
      <w:r w:rsidRPr="00F21123">
        <w:rPr>
          <w:rFonts w:ascii="Georgia" w:hAnsi="Georgia"/>
          <w:color w:val="343332"/>
          <w:sz w:val="17"/>
        </w:rPr>
        <w:t>.</w:t>
      </w:r>
    </w:p>
    <w:p w:rsidR="00BC2E17" w:rsidRPr="00F21123" w:rsidRDefault="00BC2E17" w:rsidP="00F21123">
      <w:pPr>
        <w:numPr>
          <w:ilvl w:val="0"/>
          <w:numId w:val="2"/>
        </w:numPr>
        <w:shd w:val="clear" w:color="auto" w:fill="FFFFFF"/>
        <w:spacing w:after="216" w:line="408" w:lineRule="atLeast"/>
        <w:ind w:left="1920" w:hanging="360"/>
        <w:textAlignment w:val="baseline"/>
        <w:rPr>
          <w:rFonts w:ascii="Georgia" w:hAnsi="Georgia"/>
          <w:color w:val="343332"/>
          <w:sz w:val="17"/>
        </w:rPr>
      </w:pPr>
      <w:r w:rsidRPr="00F21123">
        <w:rPr>
          <w:rFonts w:ascii="Georgia" w:hAnsi="Georgia"/>
          <w:b/>
          <w:bCs/>
          <w:i/>
          <w:iCs/>
          <w:color w:val="343332"/>
          <w:sz w:val="17"/>
        </w:rPr>
        <w:t>Maurice Ravel </w:t>
      </w:r>
      <w:r w:rsidRPr="00F21123">
        <w:rPr>
          <w:rFonts w:ascii="Georgia" w:hAnsi="Georgia"/>
          <w:color w:val="343332"/>
          <w:sz w:val="17"/>
        </w:rPr>
        <w:br w:type="textWrapping" w:clear="all"/>
        <w:t>The music of </w:t>
      </w:r>
      <w:r w:rsidRPr="00F21123">
        <w:rPr>
          <w:rFonts w:ascii="Georgia" w:hAnsi="Georgia"/>
          <w:i/>
          <w:iCs/>
          <w:color w:val="343332"/>
          <w:sz w:val="17"/>
        </w:rPr>
        <w:t>Maurice Ravel </w:t>
      </w:r>
      <w:r w:rsidRPr="00F21123">
        <w:rPr>
          <w:rFonts w:ascii="Georgia" w:hAnsi="Georgia"/>
          <w:color w:val="343332"/>
          <w:sz w:val="17"/>
        </w:rPr>
        <w:t>(1875–1937) encompasses a variety of influences while carrying a distinctive stamp.</w:t>
      </w:r>
    </w:p>
    <w:p w:rsidR="00BC2E17" w:rsidRPr="00F21123" w:rsidRDefault="00BC2E17" w:rsidP="00F21123">
      <w:pPr>
        <w:numPr>
          <w:ilvl w:val="1"/>
          <w:numId w:val="3"/>
        </w:numPr>
        <w:shd w:val="clear" w:color="auto" w:fill="FFFFFF"/>
        <w:spacing w:before="168" w:after="0" w:line="408" w:lineRule="atLeast"/>
        <w:textAlignment w:val="baseline"/>
        <w:rPr>
          <w:rFonts w:ascii="Georgia" w:hAnsi="Georgia"/>
          <w:color w:val="343332"/>
          <w:sz w:val="17"/>
        </w:rPr>
      </w:pPr>
      <w:r w:rsidRPr="00F21123">
        <w:rPr>
          <w:rFonts w:ascii="Georgia" w:hAnsi="Georgia"/>
          <w:color w:val="343332"/>
          <w:sz w:val="17"/>
        </w:rPr>
        <w:t>Distinctive traits </w:t>
      </w:r>
      <w:r w:rsidRPr="00F21123">
        <w:rPr>
          <w:rFonts w:ascii="Georgia" w:hAnsi="Georgia"/>
          <w:color w:val="343332"/>
          <w:sz w:val="17"/>
        </w:rPr>
        <w:br w:type="textWrapping" w:clear="all"/>
        <w:t>Unlike Debussy, Ravel often treated colorful harmonies as dissonances needing resolution, and he added sevenths to tonic and subdominant chords.</w:t>
      </w:r>
    </w:p>
    <w:p w:rsidR="00BC2E17" w:rsidRPr="00F21123" w:rsidRDefault="00BC2E17" w:rsidP="00F21123">
      <w:pPr>
        <w:numPr>
          <w:ilvl w:val="1"/>
          <w:numId w:val="3"/>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Varied influences </w:t>
      </w:r>
      <w:r w:rsidRPr="00F21123">
        <w:rPr>
          <w:rFonts w:ascii="Georgia" w:hAnsi="Georgia"/>
          <w:color w:val="343332"/>
          <w:sz w:val="17"/>
        </w:rPr>
        <w:br w:type="textWrapping" w:clear="all"/>
        <w:t>Ravel absorbed ideas from older French music, the Classic tradition, the Viennese waltz, Gypsy music, blues, and Spanish idioms to create a diverse set of original works.</w:t>
      </w:r>
    </w:p>
    <w:p w:rsidR="00BC2E17" w:rsidRPr="00F21123" w:rsidRDefault="00BC2E17" w:rsidP="00F21123">
      <w:pPr>
        <w:numPr>
          <w:ilvl w:val="0"/>
          <w:numId w:val="3"/>
        </w:numPr>
        <w:shd w:val="clear" w:color="auto" w:fill="FFFFFF"/>
        <w:spacing w:after="0" w:line="408" w:lineRule="atLeast"/>
        <w:ind w:left="1920" w:hanging="360"/>
        <w:textAlignment w:val="baseline"/>
        <w:rPr>
          <w:rFonts w:ascii="Georgia" w:hAnsi="Georgia"/>
          <w:color w:val="343332"/>
          <w:sz w:val="17"/>
        </w:rPr>
      </w:pPr>
      <w:r w:rsidRPr="00F21123">
        <w:rPr>
          <w:rFonts w:ascii="Georgia" w:hAnsi="Georgia"/>
          <w:b/>
          <w:bCs/>
          <w:i/>
          <w:iCs/>
          <w:color w:val="343332"/>
          <w:sz w:val="17"/>
        </w:rPr>
        <w:t>Spain: Manuel de Falla </w:t>
      </w:r>
      <w:r w:rsidRPr="00F21123">
        <w:rPr>
          <w:rFonts w:ascii="Georgia" w:hAnsi="Georgia"/>
          <w:color w:val="343332"/>
          <w:sz w:val="17"/>
        </w:rPr>
        <w:br w:type="textWrapping" w:clear="all"/>
        <w:t>Spanish composer </w:t>
      </w:r>
      <w:r w:rsidRPr="00F21123">
        <w:rPr>
          <w:rFonts w:ascii="Georgia" w:hAnsi="Georgia"/>
          <w:i/>
          <w:iCs/>
          <w:color w:val="343332"/>
          <w:sz w:val="17"/>
        </w:rPr>
        <w:t>Manuel de Falla </w:t>
      </w:r>
      <w:r w:rsidRPr="00F21123">
        <w:rPr>
          <w:rFonts w:ascii="Georgia" w:hAnsi="Georgia"/>
          <w:color w:val="343332"/>
          <w:sz w:val="17"/>
        </w:rPr>
        <w:t>(1876–1946) combined specific national elements with the neoclassical approach popular after World War I to</w:t>
      </w:r>
      <w:hyperlink r:id="rId6" w:history="1">
        <w:r w:rsidRPr="00F21123">
          <w:rPr>
            <w:rFonts w:ascii="Georgia" w:hAnsi="Georgia"/>
            <w:b/>
            <w:bCs/>
            <w:color w:val="6C8C26"/>
            <w:sz w:val="17"/>
          </w:rPr>
          <w:t>produce music</w:t>
        </w:r>
      </w:hyperlink>
      <w:r w:rsidRPr="00F21123">
        <w:rPr>
          <w:rFonts w:ascii="Georgia" w:hAnsi="Georgia"/>
          <w:color w:val="343332"/>
          <w:sz w:val="17"/>
        </w:rPr>
        <w:t> that is both nationalist and more broadly modern.</w:t>
      </w:r>
    </w:p>
    <w:p w:rsidR="00BC2E17" w:rsidRPr="00F21123" w:rsidRDefault="00BC2E17" w:rsidP="00F21123">
      <w:pPr>
        <w:numPr>
          <w:ilvl w:val="0"/>
          <w:numId w:val="3"/>
        </w:numPr>
        <w:shd w:val="clear" w:color="auto" w:fill="FFFFFF"/>
        <w:spacing w:after="216" w:line="408" w:lineRule="atLeast"/>
        <w:textAlignment w:val="baseline"/>
        <w:rPr>
          <w:rFonts w:ascii="Georgia" w:hAnsi="Georgia"/>
          <w:color w:val="343332"/>
          <w:sz w:val="17"/>
        </w:rPr>
      </w:pPr>
      <w:r w:rsidRPr="00F21123">
        <w:rPr>
          <w:rFonts w:ascii="Georgia" w:hAnsi="Georgia"/>
          <w:b/>
          <w:bCs/>
          <w:i/>
          <w:iCs/>
          <w:color w:val="343332"/>
          <w:sz w:val="17"/>
        </w:rPr>
        <w:t>England: Ralph Vaughan Williams </w:t>
      </w:r>
      <w:r w:rsidRPr="00F21123">
        <w:rPr>
          <w:rFonts w:ascii="Georgia" w:hAnsi="Georgia"/>
          <w:color w:val="343332"/>
          <w:sz w:val="17"/>
        </w:rPr>
        <w:br w:type="textWrapping" w:clear="all"/>
        <w:t>After centuries of domination by foreign styles, English composers in the early twentieth century sought a distinctive voice for English art music, often drawing on folk songs.</w:t>
      </w:r>
    </w:p>
    <w:p w:rsidR="00BC2E17" w:rsidRPr="00F21123" w:rsidRDefault="00BC2E17" w:rsidP="00F21123">
      <w:pPr>
        <w:numPr>
          <w:ilvl w:val="1"/>
          <w:numId w:val="4"/>
        </w:numPr>
        <w:shd w:val="clear" w:color="auto" w:fill="FFFFFF"/>
        <w:spacing w:after="0" w:line="408" w:lineRule="atLeast"/>
        <w:ind w:left="1920"/>
        <w:textAlignment w:val="baseline"/>
        <w:rPr>
          <w:rFonts w:ascii="Georgia" w:hAnsi="Georgia"/>
          <w:color w:val="343332"/>
          <w:sz w:val="17"/>
        </w:rPr>
      </w:pPr>
      <w:r w:rsidRPr="00F21123">
        <w:rPr>
          <w:rFonts w:ascii="Georgia" w:hAnsi="Georgia"/>
          <w:color w:val="343332"/>
          <w:sz w:val="17"/>
        </w:rPr>
        <w:t>English style </w:t>
      </w:r>
      <w:r w:rsidRPr="00F21123">
        <w:rPr>
          <w:rFonts w:ascii="Georgia" w:hAnsi="Georgia"/>
          <w:color w:val="343332"/>
          <w:sz w:val="17"/>
        </w:rPr>
        <w:br w:type="textWrapping" w:clear="all"/>
      </w:r>
      <w:r w:rsidRPr="00F21123">
        <w:rPr>
          <w:rFonts w:ascii="Georgia" w:hAnsi="Georgia"/>
          <w:i/>
          <w:iCs/>
          <w:color w:val="343332"/>
          <w:sz w:val="17"/>
        </w:rPr>
        <w:t>Ralph Vaughan Williams </w:t>
      </w:r>
      <w:r w:rsidRPr="00F21123">
        <w:rPr>
          <w:rFonts w:ascii="Georgia" w:hAnsi="Georgia"/>
          <w:color w:val="343332"/>
          <w:sz w:val="17"/>
        </w:rPr>
        <w:t>(1872–1958) cultivated a national style and wrote both art music and utilitarian music, using elements from each tradition in the other. The natural quality of Vaughan Williams’s music comes from his </w:t>
      </w:r>
      <w:hyperlink r:id="rId7" w:history="1">
        <w:r w:rsidRPr="00F21123">
          <w:rPr>
            <w:rFonts w:ascii="Georgia" w:hAnsi="Georgia"/>
            <w:b/>
            <w:bCs/>
            <w:color w:val="6C8C26"/>
            <w:sz w:val="17"/>
          </w:rPr>
          <w:t>incorporation</w:t>
        </w:r>
      </w:hyperlink>
      <w:r w:rsidRPr="00F21123">
        <w:rPr>
          <w:rFonts w:ascii="Georgia" w:hAnsi="Georgia"/>
          <w:color w:val="343332"/>
          <w:sz w:val="17"/>
        </w:rPr>
        <w:t> and imitation of British folk tunes and his assimilation of the modal harmony of sixteenth-century English composers.</w:t>
      </w:r>
    </w:p>
    <w:p w:rsidR="00BC2E17" w:rsidRPr="00F21123" w:rsidRDefault="00BC2E17" w:rsidP="00F21123">
      <w:pPr>
        <w:numPr>
          <w:ilvl w:val="0"/>
          <w:numId w:val="4"/>
        </w:numPr>
        <w:shd w:val="clear" w:color="auto" w:fill="FFFFFF"/>
        <w:spacing w:after="216" w:line="408" w:lineRule="atLeast"/>
        <w:ind w:left="1920" w:hanging="360"/>
        <w:textAlignment w:val="baseline"/>
        <w:rPr>
          <w:rFonts w:ascii="Georgia" w:hAnsi="Georgia"/>
          <w:color w:val="343332"/>
          <w:sz w:val="17"/>
        </w:rPr>
      </w:pPr>
      <w:r w:rsidRPr="00F21123">
        <w:rPr>
          <w:rFonts w:ascii="Georgia CE" w:hAnsi="Georgia CE"/>
          <w:b/>
          <w:bCs/>
          <w:i/>
          <w:iCs/>
          <w:color w:val="343332"/>
          <w:sz w:val="17"/>
        </w:rPr>
        <w:t>Czechoslovakia: Leoš Janáček</w:t>
      </w:r>
      <w:r w:rsidRPr="00F21123">
        <w:rPr>
          <w:rFonts w:ascii="Georgia" w:hAnsi="Georgia"/>
          <w:color w:val="343332"/>
          <w:sz w:val="17"/>
        </w:rPr>
        <w:br w:type="textWrapping" w:clear="all"/>
        <w:t>Music that reflected their language and traditions allowed the peoples of Eastern Europe to assert an independent identity at home and gain recognition abroad.</w:t>
      </w:r>
    </w:p>
    <w:p w:rsidR="00BC2E17" w:rsidRPr="00F21123" w:rsidRDefault="00BC2E17" w:rsidP="00F21123">
      <w:pPr>
        <w:numPr>
          <w:ilvl w:val="1"/>
          <w:numId w:val="5"/>
        </w:numPr>
        <w:shd w:val="clear" w:color="auto" w:fill="FFFFFF"/>
        <w:spacing w:before="168" w:after="0" w:line="408" w:lineRule="atLeast"/>
        <w:ind w:left="1920"/>
        <w:textAlignment w:val="baseline"/>
        <w:rPr>
          <w:rFonts w:ascii="Georgia" w:hAnsi="Georgia"/>
          <w:color w:val="343332"/>
          <w:sz w:val="17"/>
        </w:rPr>
      </w:pPr>
      <w:r w:rsidRPr="00F21123">
        <w:rPr>
          <w:rFonts w:ascii="Georgia" w:hAnsi="Georgia"/>
          <w:color w:val="343332"/>
          <w:sz w:val="17"/>
        </w:rPr>
        <w:t>National style </w:t>
      </w:r>
      <w:r w:rsidRPr="00F21123">
        <w:rPr>
          <w:rFonts w:ascii="Georgia" w:hAnsi="Georgia"/>
          <w:color w:val="343332"/>
          <w:sz w:val="17"/>
        </w:rPr>
        <w:br w:type="textWrapping" w:clear="all"/>
      </w:r>
      <w:r w:rsidRPr="00F21123">
        <w:rPr>
          <w:rFonts w:ascii="Georgia CE" w:hAnsi="Georgia CE"/>
          <w:i/>
          <w:iCs/>
          <w:color w:val="343332"/>
          <w:sz w:val="17"/>
        </w:rPr>
        <w:t>Leoš Janáček</w:t>
      </w:r>
      <w:r w:rsidRPr="00F21123">
        <w:rPr>
          <w:rFonts w:ascii="Georgia" w:hAnsi="Georgia"/>
          <w:i/>
          <w:iCs/>
          <w:color w:val="343332"/>
          <w:sz w:val="17"/>
        </w:rPr>
        <w:t> </w:t>
      </w:r>
      <w:r w:rsidRPr="00F21123">
        <w:rPr>
          <w:rFonts w:ascii="Georgia" w:hAnsi="Georgia"/>
          <w:color w:val="343332"/>
          <w:sz w:val="17"/>
        </w:rPr>
        <w:t>(1854–1928), the leading twentieth-century Czech composer, created a specifically national style through a distinctive melodic idiom based on peasant speech and song and through procedures more similar to Musorgsky’s or Debussy’s than to Germanic tradition.</w:t>
      </w:r>
    </w:p>
    <w:p w:rsidR="00BC2E17" w:rsidRPr="00F21123" w:rsidRDefault="00BC2E17" w:rsidP="00F21123">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Operas </w:t>
      </w:r>
      <w:r w:rsidRPr="00F21123">
        <w:rPr>
          <w:rFonts w:ascii="Georgia" w:hAnsi="Georgia"/>
          <w:color w:val="343332"/>
          <w:sz w:val="17"/>
        </w:rPr>
        <w:br w:type="textWrapping" w:clear="all"/>
      </w:r>
      <w:r w:rsidRPr="00F21123">
        <w:rPr>
          <w:rFonts w:ascii="Georgia CE" w:hAnsi="Georgia CE"/>
          <w:color w:val="343332"/>
          <w:sz w:val="17"/>
        </w:rPr>
        <w:t>Janáček’s</w:t>
      </w:r>
      <w:r w:rsidRPr="00F21123">
        <w:rPr>
          <w:rFonts w:ascii="Georgia" w:hAnsi="Georgia"/>
          <w:color w:val="343332"/>
          <w:sz w:val="17"/>
        </w:rPr>
        <w:t xml:space="preserve"> operas dominated the Czech stage between the world wars and later became part of the international repertory.</w:t>
      </w:r>
    </w:p>
    <w:p w:rsidR="00BC2E17" w:rsidRPr="00F21123" w:rsidRDefault="00BC2E17" w:rsidP="00F21123">
      <w:pPr>
        <w:numPr>
          <w:ilvl w:val="0"/>
          <w:numId w:val="5"/>
        </w:numPr>
        <w:shd w:val="clear" w:color="auto" w:fill="FFFFFF"/>
        <w:spacing w:after="216" w:line="408" w:lineRule="atLeast"/>
        <w:ind w:left="1920" w:hanging="360"/>
        <w:textAlignment w:val="baseline"/>
        <w:rPr>
          <w:rFonts w:ascii="Georgia" w:hAnsi="Georgia"/>
          <w:color w:val="343332"/>
          <w:sz w:val="17"/>
        </w:rPr>
      </w:pPr>
      <w:r w:rsidRPr="00F21123">
        <w:rPr>
          <w:rFonts w:ascii="Georgia" w:hAnsi="Georgia"/>
          <w:b/>
          <w:bCs/>
          <w:i/>
          <w:iCs/>
          <w:color w:val="343332"/>
          <w:sz w:val="17"/>
        </w:rPr>
        <w:t>Finland: Jean Sibelius </w:t>
      </w:r>
      <w:r w:rsidRPr="00F21123">
        <w:rPr>
          <w:rFonts w:ascii="Georgia" w:hAnsi="Georgia"/>
          <w:color w:val="343332"/>
          <w:sz w:val="17"/>
        </w:rPr>
        <w:br w:type="textWrapping" w:clear="all"/>
        <w:t>In the 1890s, </w:t>
      </w:r>
      <w:r w:rsidRPr="00F21123">
        <w:rPr>
          <w:rFonts w:ascii="Georgia" w:hAnsi="Georgia"/>
          <w:i/>
          <w:iCs/>
          <w:color w:val="343332"/>
          <w:sz w:val="17"/>
        </w:rPr>
        <w:t>Jean Sibelius </w:t>
      </w:r>
      <w:r w:rsidRPr="00F21123">
        <w:rPr>
          <w:rFonts w:ascii="Georgia" w:hAnsi="Georgia"/>
          <w:color w:val="343332"/>
          <w:sz w:val="17"/>
        </w:rPr>
        <w:t>(1865–1957) established his reputation as Finland’s leading composer through symphonic poems on Finnish topics, then wrote seven symphonies and a violin concerto for an international audience. He created a distinctive sound marked by modal melodies, simple rhythms, repetition, pedal points, and strong contrasts.</w:t>
      </w:r>
    </w:p>
    <w:p w:rsidR="00BC2E17" w:rsidRPr="00F21123" w:rsidRDefault="00BC2E17" w:rsidP="00F21123">
      <w:pPr>
        <w:numPr>
          <w:ilvl w:val="0"/>
          <w:numId w:val="5"/>
        </w:numPr>
        <w:shd w:val="clear" w:color="auto" w:fill="FFFFFF"/>
        <w:spacing w:after="216" w:line="408" w:lineRule="atLeast"/>
        <w:textAlignment w:val="baseline"/>
        <w:rPr>
          <w:rFonts w:ascii="Georgia" w:hAnsi="Georgia"/>
          <w:color w:val="343332"/>
          <w:sz w:val="17"/>
        </w:rPr>
      </w:pPr>
      <w:r w:rsidRPr="00F21123">
        <w:rPr>
          <w:rFonts w:ascii="Georgia" w:hAnsi="Georgia"/>
          <w:b/>
          <w:bCs/>
          <w:i/>
          <w:iCs/>
          <w:color w:val="343332"/>
          <w:sz w:val="17"/>
        </w:rPr>
        <w:t>Russia: Sergei Rachmaninov and Alexander Scriabin </w:t>
      </w:r>
      <w:r w:rsidRPr="00F21123">
        <w:rPr>
          <w:rFonts w:ascii="Georgia" w:hAnsi="Georgia"/>
          <w:color w:val="343332"/>
          <w:sz w:val="17"/>
        </w:rPr>
        <w:br w:type="textWrapping" w:clear="all"/>
        <w:t>The works of Russian composers Rachmaninov and Scriabin illustrate the wide variety of personal styles in this period.</w:t>
      </w:r>
    </w:p>
    <w:p w:rsidR="00BC2E17" w:rsidRPr="00F21123" w:rsidRDefault="00BC2E17" w:rsidP="00F21123">
      <w:pPr>
        <w:numPr>
          <w:ilvl w:val="1"/>
          <w:numId w:val="6"/>
        </w:numPr>
        <w:shd w:val="clear" w:color="auto" w:fill="FFFFFF"/>
        <w:spacing w:before="168" w:after="0" w:line="408" w:lineRule="atLeast"/>
        <w:textAlignment w:val="baseline"/>
        <w:rPr>
          <w:rFonts w:ascii="Georgia" w:hAnsi="Georgia"/>
          <w:color w:val="343332"/>
          <w:sz w:val="17"/>
        </w:rPr>
      </w:pPr>
      <w:r w:rsidRPr="00F21123">
        <w:rPr>
          <w:rFonts w:ascii="Georgia" w:hAnsi="Georgia"/>
          <w:color w:val="343332"/>
          <w:sz w:val="17"/>
        </w:rPr>
        <w:t>Rachmaninov  his piano music is gorgeous. Says our instructor.</w:t>
      </w:r>
      <w:r w:rsidRPr="00F21123">
        <w:rPr>
          <w:rFonts w:ascii="Georgia" w:hAnsi="Georgia"/>
          <w:color w:val="343332"/>
          <w:sz w:val="17"/>
        </w:rPr>
        <w:br w:type="textWrapping" w:clear="all"/>
      </w:r>
      <w:r w:rsidRPr="00F21123">
        <w:rPr>
          <w:rFonts w:ascii="Georgia" w:hAnsi="Georgia"/>
          <w:i/>
          <w:iCs/>
          <w:color w:val="343332"/>
          <w:sz w:val="17"/>
        </w:rPr>
        <w:t>Sergei Rachmaninov </w:t>
      </w:r>
      <w:r w:rsidRPr="00F21123">
        <w:rPr>
          <w:rFonts w:ascii="Georgia" w:hAnsi="Georgia"/>
          <w:color w:val="343332"/>
          <w:sz w:val="17"/>
        </w:rPr>
        <w:t>(1873–1943), a virtuoso pianist, is best known for his piano music.</w:t>
      </w:r>
    </w:p>
    <w:p w:rsidR="00BC2E17" w:rsidRPr="00F21123" w:rsidRDefault="00BC2E17" w:rsidP="00F21123">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Prelude in G Minor is on our listening ..</w:t>
      </w:r>
      <w:r w:rsidRPr="00F21123">
        <w:rPr>
          <w:rFonts w:ascii="Georgia" w:hAnsi="Georgia"/>
          <w:color w:val="343332"/>
          <w:sz w:val="17"/>
        </w:rPr>
        <w:br w:type="textWrapping" w:clear="all"/>
        <w:t>Rachmaninov’s Prelude in G Minor (1903) illustrates his ability to create innovative textures and individual melodies within traditional harmonies and ABA' form. </w:t>
      </w:r>
      <w:r w:rsidRPr="00F21123">
        <w:rPr>
          <w:rFonts w:ascii="Georgia" w:hAnsi="Georgia"/>
          <w:b/>
          <w:bCs/>
          <w:color w:val="343332"/>
          <w:sz w:val="17"/>
        </w:rPr>
        <w:t>Music: NAWM 157</w:t>
      </w:r>
    </w:p>
    <w:p w:rsidR="00BC2E17" w:rsidRPr="00F21123" w:rsidRDefault="00BC2E17" w:rsidP="00F21123">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Style </w:t>
      </w:r>
      <w:r w:rsidRPr="00F21123">
        <w:rPr>
          <w:rFonts w:ascii="Georgia" w:hAnsi="Georgia"/>
          <w:color w:val="343332"/>
          <w:sz w:val="17"/>
        </w:rPr>
        <w:br w:type="textWrapping" w:clear="all"/>
        <w:t>Rachmaninov’s music retains elements from the Romantic tradition and combines them with a unique approach to melodies and textures.</w:t>
      </w:r>
    </w:p>
    <w:p w:rsidR="00BC2E17" w:rsidRPr="00F21123" w:rsidRDefault="00BC2E17" w:rsidP="00F21123">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Scriabin : write character pieces. He realy broke tonality. Thanks to him tonality really starts to go away, and harmonies are used in a non functional way.  It doesn’t resolve in the way that it is supposed to it goes from color to color and still sounds fine.</w:t>
      </w:r>
      <w:r w:rsidRPr="00F21123">
        <w:rPr>
          <w:rFonts w:ascii="Georgia" w:hAnsi="Georgia"/>
          <w:color w:val="343332"/>
          <w:sz w:val="17"/>
        </w:rPr>
        <w:br w:type="textWrapping" w:clear="all"/>
      </w:r>
      <w:r w:rsidRPr="00F21123">
        <w:rPr>
          <w:rFonts w:ascii="Georgia" w:hAnsi="Georgia"/>
          <w:i/>
          <w:iCs/>
          <w:color w:val="343332"/>
          <w:sz w:val="17"/>
        </w:rPr>
        <w:t>Alexander Scriabin </w:t>
      </w:r>
      <w:r w:rsidRPr="00F21123">
        <w:rPr>
          <w:rFonts w:ascii="Georgia" w:hAnsi="Georgia"/>
          <w:color w:val="343332"/>
          <w:sz w:val="17"/>
        </w:rPr>
        <w:t>(1872–1915) began by writing in the manner of Chopin and gradually evolved an innovative harmonic vocabulary in which a complex chord can serve as a kind of tonic.</w:t>
      </w:r>
    </w:p>
    <w:p w:rsidR="00BC2E17" w:rsidRPr="00F21123" w:rsidRDefault="00BC2E17" w:rsidP="00F21123">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i/>
          <w:iCs/>
          <w:color w:val="343332"/>
          <w:sz w:val="17"/>
        </w:rPr>
        <w:t>Vers la flamme </w:t>
      </w:r>
      <w:r w:rsidRPr="00F21123">
        <w:rPr>
          <w:rFonts w:ascii="Georgia" w:hAnsi="Georgia"/>
          <w:color w:val="343332"/>
          <w:sz w:val="17"/>
        </w:rPr>
        <w:br w:type="textWrapping" w:clear="all"/>
        <w:t>Scriabin’s unique harmonic process is illustrated in his tone poem for piano,</w:t>
      </w:r>
      <w:r w:rsidRPr="00F21123">
        <w:rPr>
          <w:rFonts w:ascii="Georgia" w:hAnsi="Georgia"/>
          <w:i/>
          <w:iCs/>
          <w:color w:val="343332"/>
          <w:sz w:val="17"/>
        </w:rPr>
        <w:t>Vers la flamme </w:t>
      </w:r>
      <w:r w:rsidRPr="00F21123">
        <w:rPr>
          <w:rFonts w:ascii="Georgia" w:hAnsi="Georgia"/>
          <w:color w:val="343332"/>
          <w:sz w:val="17"/>
        </w:rPr>
        <w:t>(Toward the Flame), Op. 72. </w:t>
      </w:r>
      <w:r w:rsidRPr="00F21123">
        <w:rPr>
          <w:rFonts w:ascii="Georgia" w:hAnsi="Georgia"/>
          <w:b/>
          <w:bCs/>
          <w:color w:val="343332"/>
          <w:sz w:val="17"/>
        </w:rPr>
        <w:t>Music: NAWM 158</w:t>
      </w:r>
    </w:p>
    <w:p w:rsidR="00BC2E17" w:rsidRPr="00F21123" w:rsidRDefault="00BC2E17" w:rsidP="00F21123">
      <w:pPr>
        <w:shd w:val="clear" w:color="auto" w:fill="FFFFFF"/>
        <w:spacing w:before="384" w:after="192" w:line="240" w:lineRule="auto"/>
        <w:textAlignment w:val="baseline"/>
        <w:outlineLvl w:val="2"/>
        <w:rPr>
          <w:rFonts w:ascii="Georgia" w:hAnsi="Georgia"/>
          <w:color w:val="615A51"/>
          <w:sz w:val="41"/>
        </w:rPr>
      </w:pPr>
      <w:r w:rsidRPr="00F21123">
        <w:rPr>
          <w:rFonts w:ascii="Georgia" w:hAnsi="Georgia"/>
          <w:color w:val="615A51"/>
          <w:sz w:val="41"/>
        </w:rPr>
        <w:t>II. Tonal and Post-Tonal Music (CHWM 540–52, NAWM 160–63)</w:t>
      </w:r>
    </w:p>
    <w:p w:rsidR="00BC2E17" w:rsidRPr="00F21123" w:rsidRDefault="00BC2E17" w:rsidP="00F21123">
      <w:pPr>
        <w:shd w:val="clear" w:color="auto" w:fill="FFFFFF"/>
        <w:spacing w:after="360" w:line="408" w:lineRule="atLeast"/>
        <w:textAlignment w:val="baseline"/>
        <w:rPr>
          <w:rFonts w:ascii="Georgia" w:hAnsi="Georgia"/>
          <w:color w:val="333333"/>
          <w:sz w:val="24"/>
        </w:rPr>
      </w:pPr>
      <w:r w:rsidRPr="00F21123">
        <w:rPr>
          <w:rFonts w:ascii="Georgia CE" w:hAnsi="Georgia CE"/>
          <w:color w:val="333333"/>
          <w:sz w:val="24"/>
        </w:rPr>
        <w:t>Strauss, Ravel, Vaughan Williams, Rachmaninov, and other composers active in this period wrote tonal music. Others, including Debussy, Falla, Janáček, and Scriabin, wrote in</w:t>
      </w:r>
      <w:r w:rsidRPr="00F21123">
        <w:rPr>
          <w:rFonts w:ascii="Georgia" w:hAnsi="Georgia"/>
          <w:i/>
          <w:iCs/>
          <w:color w:val="333333"/>
          <w:sz w:val="24"/>
        </w:rPr>
        <w:t>post-tonal </w:t>
      </w:r>
      <w:r w:rsidRPr="00F21123">
        <w:rPr>
          <w:rFonts w:ascii="Georgia" w:hAnsi="Georgia"/>
          <w:color w:val="333333"/>
          <w:sz w:val="24"/>
        </w:rPr>
        <w:t>idioms that moved beyond common practice tonality.</w:t>
      </w:r>
    </w:p>
    <w:p w:rsidR="00BC2E17" w:rsidRPr="00F21123" w:rsidRDefault="00BC2E17" w:rsidP="00F21123">
      <w:pPr>
        <w:numPr>
          <w:ilvl w:val="0"/>
          <w:numId w:val="7"/>
        </w:numPr>
        <w:shd w:val="clear" w:color="auto" w:fill="FFFFFF"/>
        <w:spacing w:after="216" w:line="408" w:lineRule="atLeast"/>
        <w:textAlignment w:val="baseline"/>
        <w:rPr>
          <w:rFonts w:ascii="Georgia" w:hAnsi="Georgia"/>
          <w:color w:val="343332"/>
          <w:sz w:val="17"/>
        </w:rPr>
      </w:pPr>
      <w:r w:rsidRPr="00F21123">
        <w:rPr>
          <w:rFonts w:ascii="Georgia" w:hAnsi="Georgia"/>
          <w:b/>
          <w:bCs/>
          <w:i/>
          <w:iCs/>
          <w:color w:val="343332"/>
          <w:sz w:val="17"/>
        </w:rPr>
        <w:t>Arnold Schoenberg </w:t>
      </w:r>
      <w:r w:rsidRPr="00F21123">
        <w:rPr>
          <w:rFonts w:ascii="Georgia" w:hAnsi="Georgia"/>
          <w:color w:val="343332"/>
          <w:sz w:val="17"/>
        </w:rPr>
        <w:br w:type="textWrapping" w:clear="all"/>
      </w:r>
      <w:r w:rsidRPr="00F21123">
        <w:rPr>
          <w:rFonts w:ascii="Georgia" w:hAnsi="Georgia"/>
          <w:i/>
          <w:iCs/>
          <w:color w:val="343332"/>
          <w:sz w:val="17"/>
        </w:rPr>
        <w:t>Arnold Schoenberg </w:t>
      </w:r>
      <w:r w:rsidRPr="00F21123">
        <w:rPr>
          <w:rFonts w:ascii="Georgia" w:hAnsi="Georgia"/>
          <w:color w:val="343332"/>
          <w:sz w:val="17"/>
        </w:rPr>
        <w:t>(1874–1951) moved beyond tonality to atonality and then to the twelve-tone method.</w:t>
      </w:r>
    </w:p>
    <w:p w:rsidR="00BC2E17" w:rsidRPr="00F21123" w:rsidRDefault="00BC2E17" w:rsidP="00F21123">
      <w:pPr>
        <w:numPr>
          <w:ilvl w:val="1"/>
          <w:numId w:val="8"/>
        </w:numPr>
        <w:shd w:val="clear" w:color="auto" w:fill="FFFFFF"/>
        <w:spacing w:before="168" w:after="0" w:line="408" w:lineRule="atLeast"/>
        <w:textAlignment w:val="baseline"/>
        <w:rPr>
          <w:rFonts w:ascii="Georgia" w:hAnsi="Georgia"/>
          <w:color w:val="343332"/>
          <w:sz w:val="17"/>
        </w:rPr>
      </w:pPr>
      <w:r w:rsidRPr="00F21123">
        <w:rPr>
          <w:rFonts w:ascii="Georgia" w:hAnsi="Georgia"/>
          <w:color w:val="343332"/>
          <w:sz w:val="17"/>
        </w:rPr>
        <w:t>Tonal works </w:t>
      </w:r>
      <w:r w:rsidRPr="00F21123">
        <w:rPr>
          <w:rFonts w:ascii="Georgia" w:hAnsi="Georgia"/>
          <w:color w:val="343332"/>
          <w:sz w:val="17"/>
        </w:rPr>
        <w:br w:type="textWrapping" w:clear="all"/>
        <w:t>Schoenberg began by writing tonal music in a late Romantic style.</w:t>
      </w:r>
    </w:p>
    <w:p w:rsidR="00BC2E17" w:rsidRPr="00F21123" w:rsidRDefault="00BC2E17" w:rsidP="00F21123">
      <w:pPr>
        <w:shd w:val="clear" w:color="auto" w:fill="FFFFFF"/>
        <w:spacing w:after="360" w:line="408" w:lineRule="atLeast"/>
        <w:ind w:left="1920"/>
        <w:textAlignment w:val="baseline"/>
        <w:rPr>
          <w:rFonts w:ascii="Georgia" w:hAnsi="Georgia"/>
          <w:color w:val="333333"/>
          <w:sz w:val="17"/>
        </w:rPr>
      </w:pPr>
      <w:r w:rsidRPr="00F21123">
        <w:rPr>
          <w:rFonts w:ascii="Georgia" w:hAnsi="Georgia"/>
          <w:b/>
          <w:bCs/>
          <w:color w:val="333333"/>
          <w:sz w:val="17"/>
        </w:rPr>
        <w:t>Biography: Arnold Schoenberg</w:t>
      </w:r>
      <w:r w:rsidRPr="00F21123">
        <w:rPr>
          <w:rFonts w:ascii="Georgia" w:hAnsi="Georgia"/>
          <w:color w:val="333333"/>
          <w:sz w:val="17"/>
        </w:rPr>
        <w:br w:type="textWrapping" w:clear="all"/>
        <w:t>Schoenberg was born in Vienna, where he studied violin as a boy and received minimal instruction in theory and composition. After moving to Berlin, where he worked at a cabaret and taught composition, he returned to Vienna, where he taught Alban Berg and Anton Webern and became acquainted with expressionist painters. Schoenberg formulated the twelve-tone method in the 1920s. After the Nazis came to power, he emigrated to the United States, where he taught at UCLA. Schoenberg was one of the most influential composers of the twentieth century.</w:t>
      </w:r>
    </w:p>
    <w:p w:rsidR="00BC2E17" w:rsidRPr="00F21123" w:rsidRDefault="00BC2E17" w:rsidP="00F21123">
      <w:pPr>
        <w:numPr>
          <w:ilvl w:val="1"/>
          <w:numId w:val="9"/>
        </w:numPr>
        <w:shd w:val="clear" w:color="auto" w:fill="FFFFFF"/>
        <w:spacing w:before="168" w:after="0" w:line="408" w:lineRule="atLeast"/>
        <w:ind w:left="1920"/>
        <w:textAlignment w:val="baseline"/>
        <w:rPr>
          <w:rFonts w:ascii="Georgia" w:hAnsi="Georgia"/>
          <w:color w:val="343332"/>
          <w:sz w:val="17"/>
        </w:rPr>
      </w:pPr>
      <w:r w:rsidRPr="00F21123">
        <w:rPr>
          <w:rFonts w:ascii="Georgia" w:hAnsi="Georgia"/>
          <w:color w:val="343332"/>
          <w:sz w:val="17"/>
        </w:rPr>
        <w:t>Developing variation </w:t>
      </w:r>
      <w:r w:rsidRPr="00F21123">
        <w:rPr>
          <w:rFonts w:ascii="Georgia" w:hAnsi="Georgia"/>
          <w:color w:val="343332"/>
          <w:sz w:val="17"/>
        </w:rPr>
        <w:br w:type="textWrapping" w:clear="all"/>
        <w:t>After turning toward chamber music, Schoenberg applied the principle of developing variation to his own works.</w:t>
      </w:r>
    </w:p>
    <w:p w:rsidR="00BC2E17" w:rsidRPr="00F21123" w:rsidRDefault="00BC2E17" w:rsidP="00F21123">
      <w:pPr>
        <w:numPr>
          <w:ilvl w:val="1"/>
          <w:numId w:val="10"/>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Nonrepetition </w:t>
      </w:r>
      <w:r w:rsidRPr="00F21123">
        <w:rPr>
          <w:rFonts w:ascii="Georgia" w:hAnsi="Georgia"/>
          <w:color w:val="343332"/>
          <w:sz w:val="17"/>
        </w:rPr>
        <w:br w:type="textWrapping" w:clear="all"/>
        <w:t>Schoenberg asked of each work that it not simply repeat but build on the past.</w:t>
      </w:r>
    </w:p>
    <w:p w:rsidR="00BC2E17" w:rsidRPr="00F21123" w:rsidRDefault="00BC2E17" w:rsidP="00F21123">
      <w:pPr>
        <w:numPr>
          <w:ilvl w:val="1"/>
          <w:numId w:val="11"/>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Atonal music </w:t>
      </w:r>
      <w:r w:rsidRPr="00F21123">
        <w:rPr>
          <w:rFonts w:ascii="Georgia" w:hAnsi="Georgia"/>
          <w:color w:val="343332"/>
          <w:sz w:val="17"/>
        </w:rPr>
        <w:br w:type="textWrapping" w:clear="all"/>
        <w:t>Schoenberg’s experimentation with novel harmonic progressions led to what he called "the emancipation of dissonance," since dissonances were freed of the need to resolve to consonance, and in 1908, he began to compose pieces that others called </w:t>
      </w:r>
      <w:r w:rsidRPr="00F21123">
        <w:rPr>
          <w:rFonts w:ascii="Georgia" w:hAnsi="Georgia"/>
          <w:i/>
          <w:iCs/>
          <w:color w:val="343332"/>
          <w:sz w:val="17"/>
        </w:rPr>
        <w:t>atonal</w:t>
      </w:r>
      <w:r w:rsidRPr="00F21123">
        <w:rPr>
          <w:rFonts w:ascii="Georgia" w:hAnsi="Georgia"/>
          <w:color w:val="343332"/>
          <w:sz w:val="17"/>
        </w:rPr>
        <w:t>.</w:t>
      </w:r>
    </w:p>
    <w:p w:rsidR="00BC2E17" w:rsidRPr="00F21123" w:rsidRDefault="00BC2E17" w:rsidP="00F21123">
      <w:pPr>
        <w:numPr>
          <w:ilvl w:val="1"/>
          <w:numId w:val="12"/>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Coherence in atonal music </w:t>
      </w:r>
      <w:r w:rsidRPr="00F21123">
        <w:rPr>
          <w:rFonts w:ascii="Georgia" w:hAnsi="Georgia"/>
          <w:color w:val="343332"/>
          <w:sz w:val="17"/>
        </w:rPr>
        <w:br w:type="textWrapping" w:clear="all"/>
        <w:t>To organize atonal music, Schoenberg relied on developing variation, the integration of harmony and melody, and </w:t>
      </w:r>
      <w:r w:rsidRPr="00F21123">
        <w:rPr>
          <w:rFonts w:ascii="Georgia" w:hAnsi="Georgia"/>
          <w:i/>
          <w:iCs/>
          <w:color w:val="343332"/>
          <w:sz w:val="17"/>
        </w:rPr>
        <w:t>chromatic saturation</w:t>
      </w:r>
      <w:r w:rsidRPr="00F21123">
        <w:rPr>
          <w:rFonts w:ascii="Georgia" w:hAnsi="Georgia"/>
          <w:color w:val="343332"/>
          <w:sz w:val="17"/>
        </w:rPr>
        <w:t>, as well as gestures from tonal music.</w:t>
      </w:r>
    </w:p>
    <w:p w:rsidR="00BC2E17" w:rsidRPr="00F21123" w:rsidRDefault="00BC2E17" w:rsidP="00F21123">
      <w:pPr>
        <w:numPr>
          <w:ilvl w:val="1"/>
          <w:numId w:val="13"/>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Compositional process </w:t>
      </w:r>
      <w:r w:rsidRPr="00F21123">
        <w:rPr>
          <w:rFonts w:ascii="Georgia" w:hAnsi="Georgia"/>
          <w:color w:val="343332"/>
          <w:sz w:val="17"/>
        </w:rPr>
        <w:br w:type="textWrapping" w:clear="all"/>
        <w:t>To integrate melody and harmony, Schoenberg manipulated the notes and intervals of motives to create chords and new melodies.</w:t>
      </w:r>
    </w:p>
    <w:p w:rsidR="00BC2E17" w:rsidRPr="00F21123" w:rsidRDefault="00BC2E17" w:rsidP="00F21123">
      <w:pPr>
        <w:numPr>
          <w:ilvl w:val="1"/>
          <w:numId w:val="14"/>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Pitch-class sets </w:t>
      </w:r>
      <w:r w:rsidRPr="00F21123">
        <w:rPr>
          <w:rFonts w:ascii="Georgia" w:hAnsi="Georgia"/>
          <w:color w:val="343332"/>
          <w:sz w:val="17"/>
        </w:rPr>
        <w:br w:type="textWrapping" w:clear="all"/>
        <w:t>Schoenberg generated melodies and harmonies for a composition from </w:t>
      </w:r>
      <w:r w:rsidRPr="00F21123">
        <w:rPr>
          <w:rFonts w:ascii="Georgia" w:hAnsi="Georgia"/>
          <w:i/>
          <w:iCs/>
          <w:color w:val="343332"/>
          <w:sz w:val="17"/>
        </w:rPr>
        <w:t>sets,</w:t>
      </w:r>
      <w:r w:rsidRPr="00F21123">
        <w:rPr>
          <w:rFonts w:ascii="Georgia" w:hAnsi="Georgia"/>
          <w:color w:val="343332"/>
          <w:sz w:val="17"/>
        </w:rPr>
        <w:t>or </w:t>
      </w:r>
      <w:r w:rsidRPr="00F21123">
        <w:rPr>
          <w:rFonts w:ascii="Georgia" w:hAnsi="Georgia"/>
          <w:i/>
          <w:iCs/>
          <w:color w:val="343332"/>
          <w:sz w:val="17"/>
        </w:rPr>
        <w:t>pitch-class sets</w:t>
      </w:r>
      <w:r w:rsidRPr="00F21123">
        <w:rPr>
          <w:rFonts w:ascii="Georgia" w:hAnsi="Georgia"/>
          <w:color w:val="343332"/>
          <w:sz w:val="17"/>
        </w:rPr>
        <w:t>.</w:t>
      </w:r>
    </w:p>
    <w:p w:rsidR="00BC2E17" w:rsidRPr="00F21123" w:rsidRDefault="00BC2E17" w:rsidP="00F21123">
      <w:pPr>
        <w:shd w:val="clear" w:color="auto" w:fill="FFFFFF"/>
        <w:spacing w:after="360" w:line="408" w:lineRule="atLeast"/>
        <w:ind w:left="1920"/>
        <w:textAlignment w:val="baseline"/>
        <w:rPr>
          <w:rFonts w:ascii="Georgia" w:hAnsi="Georgia"/>
          <w:color w:val="333333"/>
          <w:sz w:val="17"/>
        </w:rPr>
      </w:pPr>
      <w:r w:rsidRPr="00F21123">
        <w:rPr>
          <w:rFonts w:ascii="Georgia" w:hAnsi="Georgia"/>
          <w:b/>
          <w:bCs/>
          <w:color w:val="333333"/>
          <w:sz w:val="17"/>
        </w:rPr>
        <w:t>In Context: Expressionism </w:t>
      </w:r>
      <w:r w:rsidRPr="00F21123">
        <w:rPr>
          <w:rFonts w:ascii="Georgia" w:hAnsi="Georgia"/>
          <w:color w:val="333333"/>
          <w:sz w:val="17"/>
        </w:rPr>
        <w:br w:type="textWrapping" w:clear="all"/>
        <w:t>In the early twentieth century, some German and Austrian painters embraced </w:t>
      </w:r>
      <w:r w:rsidRPr="00F21123">
        <w:rPr>
          <w:rFonts w:ascii="Georgia" w:hAnsi="Georgia"/>
          <w:i/>
          <w:iCs/>
          <w:color w:val="333333"/>
          <w:sz w:val="17"/>
        </w:rPr>
        <w:t>expressionism</w:t>
      </w:r>
      <w:r w:rsidRPr="00F21123">
        <w:rPr>
          <w:rFonts w:ascii="Georgia" w:hAnsi="Georgia"/>
          <w:color w:val="333333"/>
          <w:sz w:val="17"/>
        </w:rPr>
        <w:t>, which developed from the subjectivity of Romanticism. Expressionist painters aspired to convey an introspective experience. Schoenberg and Berg, two leading exponents of expressionism in music, deployed angular melodies, fragmented rhythms, and discordant harmonies to convey extreme and irrational states of mind.</w:t>
      </w:r>
    </w:p>
    <w:p w:rsidR="00BC2E17" w:rsidRPr="00F21123" w:rsidRDefault="00BC2E17" w:rsidP="00F21123">
      <w:pPr>
        <w:numPr>
          <w:ilvl w:val="1"/>
          <w:numId w:val="15"/>
        </w:numPr>
        <w:shd w:val="clear" w:color="auto" w:fill="FFFFFF"/>
        <w:spacing w:before="168" w:after="0" w:line="408" w:lineRule="atLeast"/>
        <w:ind w:left="1920"/>
        <w:textAlignment w:val="baseline"/>
        <w:rPr>
          <w:rFonts w:ascii="Georgia" w:hAnsi="Georgia"/>
          <w:color w:val="343332"/>
          <w:sz w:val="17"/>
        </w:rPr>
      </w:pPr>
      <w:r w:rsidRPr="00F21123">
        <w:rPr>
          <w:rFonts w:ascii="Georgia" w:hAnsi="Georgia"/>
          <w:color w:val="343332"/>
          <w:sz w:val="17"/>
        </w:rPr>
        <w:t>Chromatic saturation </w:t>
      </w:r>
      <w:r w:rsidRPr="00F21123">
        <w:rPr>
          <w:rFonts w:ascii="Georgia" w:hAnsi="Georgia"/>
          <w:color w:val="343332"/>
          <w:sz w:val="17"/>
        </w:rPr>
        <w:br w:type="textWrapping" w:clear="all"/>
        <w:t>Atonal music can be shaped through chromatic saturation, the appearance of all twelve pitch-classes within a segment of music.</w:t>
      </w:r>
    </w:p>
    <w:p w:rsidR="00BC2E17" w:rsidRPr="00F21123" w:rsidRDefault="00BC2E17" w:rsidP="00F21123">
      <w:pPr>
        <w:numPr>
          <w:ilvl w:val="1"/>
          <w:numId w:val="16"/>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Atonal works </w:t>
      </w:r>
      <w:r w:rsidRPr="00F21123">
        <w:rPr>
          <w:rFonts w:ascii="Georgia" w:hAnsi="Georgia"/>
          <w:color w:val="343332"/>
          <w:sz w:val="17"/>
        </w:rPr>
        <w:br w:type="textWrapping" w:clear="all"/>
        <w:t>Schoenberg’s one-character opera </w:t>
      </w:r>
      <w:r w:rsidRPr="00F21123">
        <w:rPr>
          <w:rFonts w:ascii="Georgia" w:hAnsi="Georgia"/>
          <w:i/>
          <w:iCs/>
          <w:color w:val="343332"/>
          <w:sz w:val="17"/>
        </w:rPr>
        <w:t>Erwartung </w:t>
      </w:r>
      <w:r w:rsidRPr="00F21123">
        <w:rPr>
          <w:rFonts w:ascii="Georgia" w:hAnsi="Georgia"/>
          <w:color w:val="343332"/>
          <w:sz w:val="17"/>
        </w:rPr>
        <w:t>(1909) exemplifies expressionism, which portrayed extreme emotions through dissonances and exaggerated gestures and pushed nonrepetition to an extreme.</w:t>
      </w:r>
    </w:p>
    <w:p w:rsidR="00BC2E17" w:rsidRPr="00F21123" w:rsidRDefault="00BC2E17" w:rsidP="00F21123">
      <w:pPr>
        <w:numPr>
          <w:ilvl w:val="1"/>
          <w:numId w:val="17"/>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i/>
          <w:iCs/>
          <w:color w:val="343332"/>
          <w:sz w:val="17"/>
        </w:rPr>
        <w:t>Pierrot lunaire </w:t>
      </w:r>
      <w:r w:rsidRPr="00F21123">
        <w:rPr>
          <w:rFonts w:ascii="Georgia" w:hAnsi="Georgia"/>
          <w:color w:val="343332"/>
          <w:sz w:val="17"/>
        </w:rPr>
        <w:br w:type="textWrapping" w:clear="all"/>
        <w:t>Schoenberg’s </w:t>
      </w:r>
      <w:r w:rsidRPr="00F21123">
        <w:rPr>
          <w:rFonts w:ascii="Georgia" w:hAnsi="Georgia"/>
          <w:i/>
          <w:iCs/>
          <w:color w:val="343332"/>
          <w:sz w:val="17"/>
        </w:rPr>
        <w:t>Pierrot lunaire </w:t>
      </w:r>
      <w:r w:rsidRPr="00F21123">
        <w:rPr>
          <w:rFonts w:ascii="Georgia" w:hAnsi="Georgia"/>
          <w:color w:val="343332"/>
          <w:sz w:val="17"/>
        </w:rPr>
        <w:t>(Moonstruck Pierrot, 1912) is a song cycle for a woman’s voice and chamber ensemble.</w:t>
      </w:r>
    </w:p>
    <w:p w:rsidR="00BC2E17" w:rsidRPr="00F21123" w:rsidRDefault="00BC2E17" w:rsidP="00F21123">
      <w:pPr>
        <w:numPr>
          <w:ilvl w:val="1"/>
          <w:numId w:val="18"/>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i/>
          <w:iCs/>
          <w:color w:val="343332"/>
          <w:sz w:val="17"/>
        </w:rPr>
        <w:t>Sprechstimme </w:t>
      </w:r>
      <w:r w:rsidRPr="00F21123">
        <w:rPr>
          <w:rFonts w:ascii="Georgia" w:hAnsi="Georgia"/>
          <w:color w:val="343332"/>
          <w:sz w:val="17"/>
        </w:rPr>
        <w:br w:type="textWrapping" w:clear="all"/>
      </w:r>
      <w:r w:rsidRPr="00F21123">
        <w:rPr>
          <w:rFonts w:ascii="Georgia" w:hAnsi="Georgia"/>
          <w:i/>
          <w:iCs/>
          <w:color w:val="343332"/>
          <w:sz w:val="17"/>
        </w:rPr>
        <w:t>Sprechstimme </w:t>
      </w:r>
      <w:r w:rsidRPr="00F21123">
        <w:rPr>
          <w:rFonts w:ascii="Georgia" w:hAnsi="Georgia"/>
          <w:color w:val="343332"/>
          <w:sz w:val="17"/>
        </w:rPr>
        <w:t>("speaking voice") is a style of performing that approximates written pitches in the gliding tones of speech, while following the notated rhythm exactly. </w:t>
      </w:r>
      <w:r w:rsidRPr="00F21123">
        <w:rPr>
          <w:rFonts w:ascii="Georgia" w:hAnsi="Georgia"/>
          <w:i/>
          <w:iCs/>
          <w:color w:val="343332"/>
          <w:sz w:val="17"/>
        </w:rPr>
        <w:t>Pierrot lunaire </w:t>
      </w:r>
      <w:r w:rsidRPr="00F21123">
        <w:rPr>
          <w:rFonts w:ascii="Georgia" w:hAnsi="Georgia"/>
          <w:color w:val="343332"/>
          <w:sz w:val="17"/>
        </w:rPr>
        <w:t>has expressionist features (such as Sprechstimme) and uses many traditional elements. </w:t>
      </w:r>
      <w:r w:rsidRPr="00F21123">
        <w:rPr>
          <w:rFonts w:ascii="Georgia" w:hAnsi="Georgia"/>
          <w:b/>
          <w:bCs/>
          <w:color w:val="343332"/>
          <w:sz w:val="17"/>
        </w:rPr>
        <w:t>Music: NAWM 160</w:t>
      </w:r>
    </w:p>
    <w:p w:rsidR="00BC2E17" w:rsidRPr="00F21123" w:rsidRDefault="00BC2E17" w:rsidP="00F21123">
      <w:pPr>
        <w:shd w:val="clear" w:color="auto" w:fill="FFFFFF"/>
        <w:spacing w:after="360" w:line="408" w:lineRule="atLeast"/>
        <w:ind w:left="1920"/>
        <w:textAlignment w:val="baseline"/>
        <w:rPr>
          <w:rFonts w:ascii="Georgia" w:hAnsi="Georgia"/>
          <w:color w:val="333333"/>
          <w:sz w:val="17"/>
        </w:rPr>
      </w:pPr>
      <w:r w:rsidRPr="00F21123">
        <w:rPr>
          <w:rFonts w:ascii="Georgia" w:hAnsi="Georgia"/>
          <w:b/>
          <w:bCs/>
          <w:color w:val="333333"/>
          <w:sz w:val="17"/>
        </w:rPr>
        <w:t>A Closer Look: Schoenberg’s Piano Suite, Op. 25 </w:t>
      </w:r>
      <w:r w:rsidRPr="00F21123">
        <w:rPr>
          <w:rFonts w:ascii="Georgia" w:hAnsi="Georgia"/>
          <w:color w:val="333333"/>
          <w:sz w:val="17"/>
        </w:rPr>
        <w:br w:type="textWrapping" w:clear="all"/>
        <w:t>Schoenberg’s Piano Suite illustrates some of his methods, such as division of the row into segments (here, three </w:t>
      </w:r>
      <w:r w:rsidRPr="00F21123">
        <w:rPr>
          <w:rFonts w:ascii="Georgia" w:hAnsi="Georgia"/>
          <w:i/>
          <w:iCs/>
          <w:color w:val="333333"/>
          <w:sz w:val="17"/>
        </w:rPr>
        <w:t>tetrachords</w:t>
      </w:r>
      <w:r w:rsidRPr="00F21123">
        <w:rPr>
          <w:rFonts w:ascii="Georgia" w:hAnsi="Georgia"/>
          <w:color w:val="333333"/>
          <w:sz w:val="17"/>
        </w:rPr>
        <w:t>,</w:t>
      </w:r>
      <w:r w:rsidRPr="00F21123">
        <w:rPr>
          <w:rFonts w:ascii="Georgia" w:hAnsi="Georgia"/>
          <w:i/>
          <w:iCs/>
          <w:color w:val="333333"/>
          <w:sz w:val="17"/>
        </w:rPr>
        <w:t> </w:t>
      </w:r>
      <w:r w:rsidRPr="00F21123">
        <w:rPr>
          <w:rFonts w:ascii="Georgia" w:hAnsi="Georgia"/>
          <w:color w:val="333333"/>
          <w:sz w:val="17"/>
        </w:rPr>
        <w:t>or groups of four notes) that are used as sets, analogies between row transpositions and keys, and references to tonal music. </w:t>
      </w:r>
      <w:r w:rsidRPr="00F21123">
        <w:rPr>
          <w:rFonts w:ascii="Georgia" w:hAnsi="Georgia"/>
          <w:b/>
          <w:bCs/>
          <w:color w:val="333333"/>
          <w:sz w:val="17"/>
        </w:rPr>
        <w:t>Music: NAWM 161</w:t>
      </w:r>
    </w:p>
    <w:p w:rsidR="00BC2E17" w:rsidRPr="00F21123" w:rsidRDefault="00BC2E17" w:rsidP="00F21123">
      <w:pPr>
        <w:numPr>
          <w:ilvl w:val="1"/>
          <w:numId w:val="19"/>
        </w:numPr>
        <w:shd w:val="clear" w:color="auto" w:fill="FFFFFF"/>
        <w:spacing w:before="168" w:after="0" w:line="408" w:lineRule="atLeast"/>
        <w:ind w:left="1920"/>
        <w:textAlignment w:val="baseline"/>
        <w:rPr>
          <w:rFonts w:ascii="Georgia" w:hAnsi="Georgia"/>
          <w:color w:val="343332"/>
          <w:sz w:val="17"/>
        </w:rPr>
      </w:pPr>
      <w:r w:rsidRPr="00F21123">
        <w:rPr>
          <w:rFonts w:ascii="Georgia" w:hAnsi="Georgia"/>
          <w:color w:val="343332"/>
          <w:sz w:val="17"/>
        </w:rPr>
        <w:t>Twelve-tone method </w:t>
      </w:r>
      <w:r w:rsidRPr="00F21123">
        <w:rPr>
          <w:rFonts w:ascii="Georgia" w:hAnsi="Georgia"/>
          <w:color w:val="343332"/>
          <w:sz w:val="17"/>
        </w:rPr>
        <w:br w:type="textWrapping" w:clear="all"/>
        <w:t>Schoenberg developed the </w:t>
      </w:r>
      <w:r w:rsidRPr="00F21123">
        <w:rPr>
          <w:rFonts w:ascii="Georgia" w:hAnsi="Georgia"/>
          <w:i/>
          <w:iCs/>
          <w:color w:val="343332"/>
          <w:sz w:val="17"/>
        </w:rPr>
        <w:t>twelve-tone method </w:t>
      </w:r>
      <w:r w:rsidRPr="00F21123">
        <w:rPr>
          <w:rFonts w:ascii="Georgia" w:hAnsi="Georgia"/>
          <w:color w:val="343332"/>
          <w:sz w:val="17"/>
        </w:rPr>
        <w:t>to lend formal coherence to atonal music without text. The basis of a twelve-tone composition is a </w:t>
      </w:r>
      <w:r w:rsidRPr="00F21123">
        <w:rPr>
          <w:rFonts w:ascii="Georgia" w:hAnsi="Georgia"/>
          <w:i/>
          <w:iCs/>
          <w:color w:val="343332"/>
          <w:sz w:val="17"/>
        </w:rPr>
        <w:t>row</w:t>
      </w:r>
      <w:r w:rsidRPr="00F21123">
        <w:rPr>
          <w:rFonts w:ascii="Georgia" w:hAnsi="Georgia"/>
          <w:color w:val="343332"/>
          <w:sz w:val="17"/>
        </w:rPr>
        <w:t>or </w:t>
      </w:r>
      <w:r w:rsidRPr="00F21123">
        <w:rPr>
          <w:rFonts w:ascii="Georgia" w:hAnsi="Georgia"/>
          <w:i/>
          <w:iCs/>
          <w:color w:val="343332"/>
          <w:sz w:val="17"/>
        </w:rPr>
        <w:t>series </w:t>
      </w:r>
      <w:r w:rsidRPr="00F21123">
        <w:rPr>
          <w:rFonts w:ascii="Georgia" w:hAnsi="Georgia"/>
          <w:color w:val="343332"/>
          <w:sz w:val="17"/>
        </w:rPr>
        <w:t>that can be used in its original, or </w:t>
      </w:r>
      <w:r w:rsidRPr="00F21123">
        <w:rPr>
          <w:rFonts w:ascii="Georgia" w:hAnsi="Georgia"/>
          <w:i/>
          <w:iCs/>
          <w:color w:val="343332"/>
          <w:sz w:val="17"/>
        </w:rPr>
        <w:t>prime, </w:t>
      </w:r>
      <w:r w:rsidRPr="00F21123">
        <w:rPr>
          <w:rFonts w:ascii="Georgia" w:hAnsi="Georgia"/>
          <w:color w:val="343332"/>
          <w:sz w:val="17"/>
        </w:rPr>
        <w:t>form but also in </w:t>
      </w:r>
      <w:r w:rsidRPr="00F21123">
        <w:rPr>
          <w:rFonts w:ascii="Georgia" w:hAnsi="Georgia"/>
          <w:i/>
          <w:iCs/>
          <w:color w:val="343332"/>
          <w:sz w:val="17"/>
        </w:rPr>
        <w:t>inversion,</w:t>
      </w:r>
      <w:r w:rsidRPr="00F21123">
        <w:rPr>
          <w:rFonts w:ascii="Georgia" w:hAnsi="Georgia"/>
          <w:color w:val="343332"/>
          <w:sz w:val="17"/>
        </w:rPr>
        <w:t>in </w:t>
      </w:r>
      <w:r w:rsidRPr="00F21123">
        <w:rPr>
          <w:rFonts w:ascii="Georgia" w:hAnsi="Georgia"/>
          <w:i/>
          <w:iCs/>
          <w:color w:val="343332"/>
          <w:sz w:val="17"/>
        </w:rPr>
        <w:t>retrograde</w:t>
      </w:r>
      <w:r w:rsidRPr="00F21123">
        <w:rPr>
          <w:rFonts w:ascii="Georgia" w:hAnsi="Georgia"/>
          <w:color w:val="343332"/>
          <w:sz w:val="17"/>
        </w:rPr>
        <w:t>, and in </w:t>
      </w:r>
      <w:r w:rsidRPr="00F21123">
        <w:rPr>
          <w:rFonts w:ascii="Georgia" w:hAnsi="Georgia"/>
          <w:i/>
          <w:iCs/>
          <w:color w:val="343332"/>
          <w:sz w:val="17"/>
        </w:rPr>
        <w:t>retrograde inversion.</w:t>
      </w:r>
    </w:p>
    <w:p w:rsidR="00BC2E17" w:rsidRPr="00F21123" w:rsidRDefault="00BC2E17" w:rsidP="00F21123">
      <w:pPr>
        <w:numPr>
          <w:ilvl w:val="1"/>
          <w:numId w:val="20"/>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Return to form </w:t>
      </w:r>
      <w:r w:rsidRPr="00F21123">
        <w:rPr>
          <w:rFonts w:ascii="Georgia" w:hAnsi="Georgia"/>
          <w:color w:val="343332"/>
          <w:sz w:val="17"/>
        </w:rPr>
        <w:br w:type="textWrapping" w:clear="all"/>
        <w:t>In his twelve-tone music, Schoenberg evoked traditional forms and the structural functions of tonality by focusing on motives, themes, and long-range repetition.</w:t>
      </w:r>
    </w:p>
    <w:p w:rsidR="00BC2E17" w:rsidRPr="00F21123" w:rsidRDefault="00BC2E17" w:rsidP="00F21123">
      <w:pPr>
        <w:numPr>
          <w:ilvl w:val="1"/>
          <w:numId w:val="21"/>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Schoenberg as modernist </w:t>
      </w:r>
      <w:r w:rsidRPr="00F21123">
        <w:rPr>
          <w:rFonts w:ascii="Georgia" w:hAnsi="Georgia"/>
          <w:color w:val="343332"/>
          <w:sz w:val="17"/>
        </w:rPr>
        <w:br w:type="textWrapping" w:clear="all"/>
        <w:t>The problems Schoenberg addressed as a modernist and the way he faced them did much to shape musical practice in the twentieth century.</w:t>
      </w:r>
    </w:p>
    <w:p w:rsidR="00BC2E17" w:rsidRPr="00F21123" w:rsidRDefault="00BC2E17" w:rsidP="00F21123">
      <w:pPr>
        <w:numPr>
          <w:ilvl w:val="1"/>
          <w:numId w:val="22"/>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The Second Viennese school </w:t>
      </w:r>
      <w:r w:rsidRPr="00F21123">
        <w:rPr>
          <w:rFonts w:ascii="Georgia" w:hAnsi="Georgia"/>
          <w:color w:val="343332"/>
          <w:sz w:val="17"/>
        </w:rPr>
        <w:br w:type="textWrapping" w:clear="all"/>
        <w:t>Schoenberg and his students Alban Berg and Anton Webern are known as the </w:t>
      </w:r>
      <w:r w:rsidRPr="00F21123">
        <w:rPr>
          <w:rFonts w:ascii="Georgia" w:hAnsi="Georgia"/>
          <w:i/>
          <w:iCs/>
          <w:color w:val="343332"/>
          <w:sz w:val="17"/>
        </w:rPr>
        <w:t>Second Viennese School</w:t>
      </w:r>
      <w:r w:rsidRPr="00F21123">
        <w:rPr>
          <w:rFonts w:ascii="Georgia" w:hAnsi="Georgia"/>
          <w:color w:val="343332"/>
          <w:sz w:val="17"/>
        </w:rPr>
        <w:t>.</w:t>
      </w:r>
    </w:p>
    <w:p w:rsidR="00BC2E17" w:rsidRPr="00F21123" w:rsidRDefault="00BC2E17" w:rsidP="00F21123">
      <w:pPr>
        <w:numPr>
          <w:ilvl w:val="0"/>
          <w:numId w:val="22"/>
        </w:numPr>
        <w:shd w:val="clear" w:color="auto" w:fill="FFFFFF"/>
        <w:spacing w:after="216" w:line="408" w:lineRule="atLeast"/>
        <w:ind w:left="1920" w:hanging="360"/>
        <w:textAlignment w:val="baseline"/>
        <w:rPr>
          <w:rFonts w:ascii="Georgia" w:hAnsi="Georgia"/>
          <w:color w:val="343332"/>
          <w:sz w:val="17"/>
        </w:rPr>
      </w:pPr>
      <w:r w:rsidRPr="00F21123">
        <w:rPr>
          <w:rFonts w:ascii="Georgia" w:hAnsi="Georgia"/>
          <w:b/>
          <w:bCs/>
          <w:i/>
          <w:iCs/>
          <w:color w:val="343332"/>
          <w:sz w:val="17"/>
        </w:rPr>
        <w:t>Alban Berg </w:t>
      </w:r>
      <w:r w:rsidRPr="00F21123">
        <w:rPr>
          <w:rFonts w:ascii="Georgia" w:hAnsi="Georgia"/>
          <w:color w:val="343332"/>
          <w:sz w:val="17"/>
        </w:rPr>
        <w:br w:type="textWrapping" w:clear="all"/>
      </w:r>
      <w:r w:rsidRPr="00F21123">
        <w:rPr>
          <w:rFonts w:ascii="Georgia" w:hAnsi="Georgia"/>
          <w:i/>
          <w:iCs/>
          <w:color w:val="343332"/>
          <w:sz w:val="17"/>
        </w:rPr>
        <w:t>Alban Berg </w:t>
      </w:r>
      <w:r w:rsidRPr="00F21123">
        <w:rPr>
          <w:rFonts w:ascii="Georgia" w:hAnsi="Georgia"/>
          <w:color w:val="343332"/>
          <w:sz w:val="17"/>
        </w:rPr>
        <w:t>(1885–1935) adopted Schoenberg’s atonal and twelve-tone methods but achieved greater popularity by infusing his music with the familiar forms, expressive gestures, and characteristic styles of tonal music.</w:t>
      </w:r>
    </w:p>
    <w:p w:rsidR="00BC2E17" w:rsidRPr="00F21123" w:rsidRDefault="00BC2E17" w:rsidP="00F21123">
      <w:pPr>
        <w:numPr>
          <w:ilvl w:val="1"/>
          <w:numId w:val="23"/>
        </w:numPr>
        <w:shd w:val="clear" w:color="auto" w:fill="FFFFFF"/>
        <w:spacing w:before="168" w:after="0" w:line="408" w:lineRule="atLeast"/>
        <w:ind w:left="1200" w:hanging="360"/>
        <w:textAlignment w:val="baseline"/>
        <w:rPr>
          <w:rFonts w:ascii="Georgia" w:hAnsi="Georgia"/>
          <w:color w:val="343332"/>
          <w:sz w:val="17"/>
        </w:rPr>
      </w:pPr>
      <w:r w:rsidRPr="00F21123">
        <w:rPr>
          <w:rFonts w:ascii="Georgia" w:hAnsi="Georgia"/>
          <w:i/>
          <w:iCs/>
          <w:color w:val="343332"/>
          <w:sz w:val="17"/>
        </w:rPr>
        <w:t>Wozzeck </w:t>
      </w:r>
      <w:r w:rsidRPr="00F21123">
        <w:rPr>
          <w:rFonts w:ascii="Georgia" w:hAnsi="Georgia"/>
          <w:color w:val="343332"/>
          <w:sz w:val="17"/>
        </w:rPr>
        <w:br w:type="textWrapping" w:clear="all"/>
      </w:r>
      <w:r w:rsidRPr="00F21123">
        <w:rPr>
          <w:rFonts w:ascii="Georgia" w:hAnsi="Georgia"/>
          <w:i/>
          <w:iCs/>
          <w:color w:val="343332"/>
          <w:sz w:val="17"/>
        </w:rPr>
        <w:t>Wozzeck </w:t>
      </w:r>
      <w:r w:rsidRPr="00F21123">
        <w:rPr>
          <w:rFonts w:ascii="Georgia" w:hAnsi="Georgia"/>
          <w:color w:val="343332"/>
          <w:sz w:val="17"/>
        </w:rPr>
        <w:t>(premiered in 1925) is an expressionist opera in three acts with continuous music and orchestral interludes linking acts. Berg highlights the drama and organizes the music through the use of leitmotives, or pitch-class sets identified with the main characters, and traditional forms. References to tonality and familiar types of music helped him to convey strong emotions in a language that listeners could understand. </w:t>
      </w:r>
      <w:r w:rsidRPr="00F21123">
        <w:rPr>
          <w:rFonts w:ascii="Georgia" w:hAnsi="Georgia"/>
          <w:b/>
          <w:bCs/>
          <w:color w:val="343332"/>
          <w:sz w:val="17"/>
        </w:rPr>
        <w:t>Music: NAWM 162</w:t>
      </w:r>
    </w:p>
    <w:p w:rsidR="00BC2E17" w:rsidRPr="00F21123" w:rsidRDefault="00BC2E17" w:rsidP="00F21123">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Twelve-tone works </w:t>
      </w:r>
      <w:r w:rsidRPr="00F21123">
        <w:rPr>
          <w:rFonts w:ascii="Georgia" w:hAnsi="Georgia"/>
          <w:color w:val="343332"/>
          <w:sz w:val="17"/>
        </w:rPr>
        <w:br w:type="textWrapping" w:clear="all"/>
        <w:t>In his twelve-tone works, Berg often chose rows that allowed for tonal-sounding chords and chord progressions.</w:t>
      </w:r>
    </w:p>
    <w:p w:rsidR="00BC2E17" w:rsidRPr="00F21123" w:rsidRDefault="00BC2E17" w:rsidP="00F21123">
      <w:pPr>
        <w:numPr>
          <w:ilvl w:val="1"/>
          <w:numId w:val="23"/>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Violin Concerto </w:t>
      </w:r>
      <w:r w:rsidRPr="00F21123">
        <w:rPr>
          <w:rFonts w:ascii="Georgia" w:hAnsi="Georgia"/>
          <w:color w:val="343332"/>
          <w:sz w:val="17"/>
        </w:rPr>
        <w:br w:type="textWrapping" w:clear="all"/>
        <w:t>Berg designed the row of the Violin Concerto (1935) with four interlocking minor and major triads, which gives this twelve-tone work a familiar sound.</w:t>
      </w:r>
    </w:p>
    <w:p w:rsidR="00BC2E17" w:rsidRPr="00F21123" w:rsidRDefault="00BC2E17" w:rsidP="00F21123">
      <w:pPr>
        <w:numPr>
          <w:ilvl w:val="0"/>
          <w:numId w:val="23"/>
        </w:numPr>
        <w:shd w:val="clear" w:color="auto" w:fill="FFFFFF"/>
        <w:spacing w:after="216" w:line="408" w:lineRule="atLeast"/>
        <w:ind w:left="1920" w:hanging="360"/>
        <w:textAlignment w:val="baseline"/>
        <w:rPr>
          <w:rFonts w:ascii="Georgia" w:hAnsi="Georgia"/>
          <w:color w:val="343332"/>
          <w:sz w:val="17"/>
        </w:rPr>
      </w:pPr>
      <w:r w:rsidRPr="00F21123">
        <w:rPr>
          <w:rFonts w:ascii="Georgia" w:hAnsi="Georgia"/>
          <w:b/>
          <w:bCs/>
          <w:i/>
          <w:iCs/>
          <w:color w:val="343332"/>
          <w:sz w:val="17"/>
        </w:rPr>
        <w:t>Anton Webern </w:t>
      </w:r>
      <w:r w:rsidRPr="00F21123">
        <w:rPr>
          <w:rFonts w:ascii="Georgia" w:hAnsi="Georgia"/>
          <w:color w:val="343332"/>
          <w:sz w:val="17"/>
        </w:rPr>
        <w:br w:type="textWrapping" w:clear="all"/>
      </w:r>
      <w:r w:rsidRPr="00F21123">
        <w:rPr>
          <w:rFonts w:ascii="Georgia" w:hAnsi="Georgia"/>
          <w:i/>
          <w:iCs/>
          <w:color w:val="343332"/>
          <w:sz w:val="17"/>
        </w:rPr>
        <w:t>Anton Webern </w:t>
      </w:r>
      <w:r w:rsidRPr="00F21123">
        <w:rPr>
          <w:rFonts w:ascii="Georgia" w:hAnsi="Georgia"/>
          <w:color w:val="343332"/>
          <w:sz w:val="17"/>
        </w:rPr>
        <w:t>(1883–1945) was trained as a musicologist and absorbed ideas about music history that influenced his development as a composer.</w:t>
      </w:r>
    </w:p>
    <w:p w:rsidR="00BC2E17" w:rsidRPr="00F21123" w:rsidRDefault="00BC2E17" w:rsidP="00F21123">
      <w:pPr>
        <w:numPr>
          <w:ilvl w:val="1"/>
          <w:numId w:val="24"/>
        </w:numPr>
        <w:shd w:val="clear" w:color="auto" w:fill="FFFFFF"/>
        <w:spacing w:before="168" w:after="0" w:line="408" w:lineRule="atLeast"/>
        <w:ind w:left="1200" w:hanging="360"/>
        <w:textAlignment w:val="baseline"/>
        <w:rPr>
          <w:rFonts w:ascii="Georgia" w:hAnsi="Georgia"/>
          <w:color w:val="343332"/>
          <w:sz w:val="17"/>
        </w:rPr>
      </w:pPr>
      <w:r w:rsidRPr="00F21123">
        <w:rPr>
          <w:rFonts w:ascii="Georgia" w:hAnsi="Georgia"/>
          <w:color w:val="343332"/>
          <w:sz w:val="17"/>
        </w:rPr>
        <w:t>View of music history </w:t>
      </w:r>
      <w:r w:rsidRPr="00F21123">
        <w:rPr>
          <w:rFonts w:ascii="Georgia" w:hAnsi="Georgia"/>
          <w:color w:val="343332"/>
          <w:sz w:val="17"/>
        </w:rPr>
        <w:br w:type="textWrapping" w:clear="all"/>
        <w:t>Webern believed that twelve-tone music was the inevitable result of music’s historical evolution.</w:t>
      </w:r>
    </w:p>
    <w:p w:rsidR="00BC2E17" w:rsidRPr="00F21123" w:rsidRDefault="00BC2E17" w:rsidP="00F21123">
      <w:pPr>
        <w:numPr>
          <w:ilvl w:val="1"/>
          <w:numId w:val="24"/>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Webern’s style </w:t>
      </w:r>
      <w:r w:rsidRPr="00F21123">
        <w:rPr>
          <w:rFonts w:ascii="Georgia" w:hAnsi="Georgia"/>
          <w:color w:val="343332"/>
          <w:sz w:val="17"/>
        </w:rPr>
        <w:br w:type="textWrapping" w:clear="all"/>
        <w:t>Webern’s style passed through the stages of late Romantic chromaticism, atonality, and twelve-tone organization.</w:t>
      </w:r>
    </w:p>
    <w:p w:rsidR="00BC2E17" w:rsidRPr="00F21123" w:rsidRDefault="00BC2E17" w:rsidP="00F21123">
      <w:pPr>
        <w:numPr>
          <w:ilvl w:val="1"/>
          <w:numId w:val="24"/>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Economy of means </w:t>
      </w:r>
      <w:r w:rsidRPr="00F21123">
        <w:rPr>
          <w:rFonts w:ascii="Georgia" w:hAnsi="Georgia"/>
          <w:color w:val="343332"/>
          <w:sz w:val="17"/>
        </w:rPr>
        <w:br w:type="textWrapping" w:clear="all"/>
        <w:t>Webern sought to write deeply expressive music, yet his music is extremely concentrated. His works are usually brief, spare in texture, canonic, and without tonal references.</w:t>
      </w:r>
    </w:p>
    <w:p w:rsidR="00BC2E17" w:rsidRPr="00F21123" w:rsidRDefault="00BC2E17" w:rsidP="00F21123">
      <w:pPr>
        <w:numPr>
          <w:ilvl w:val="1"/>
          <w:numId w:val="24"/>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Symphony, Op. 21 </w:t>
      </w:r>
      <w:r w:rsidRPr="00F21123">
        <w:rPr>
          <w:rFonts w:ascii="Georgia" w:hAnsi="Georgia"/>
          <w:color w:val="343332"/>
          <w:sz w:val="17"/>
        </w:rPr>
        <w:br w:type="textWrapping" w:clear="all"/>
        <w:t>The first movement of Webern’s Symphony, Op. 21, illustrates his use of twelve-tone procedures, canons, instrumentation, form, and</w:t>
      </w:r>
      <w:r w:rsidRPr="00F21123">
        <w:rPr>
          <w:rFonts w:ascii="Georgia" w:hAnsi="Georgia"/>
          <w:i/>
          <w:iCs/>
          <w:color w:val="343332"/>
          <w:sz w:val="17"/>
        </w:rPr>
        <w:t>Klangfarbenmelodie</w:t>
      </w:r>
      <w:r w:rsidRPr="00F21123">
        <w:rPr>
          <w:rFonts w:ascii="Georgia" w:hAnsi="Georgia"/>
          <w:color w:val="343332"/>
          <w:sz w:val="17"/>
        </w:rPr>
        <w:t>. </w:t>
      </w:r>
      <w:r w:rsidRPr="00F21123">
        <w:rPr>
          <w:rFonts w:ascii="Georgia" w:hAnsi="Georgia"/>
          <w:b/>
          <w:bCs/>
          <w:color w:val="343332"/>
          <w:sz w:val="17"/>
        </w:rPr>
        <w:t>Music: NAWM 163</w:t>
      </w:r>
    </w:p>
    <w:p w:rsidR="00BC2E17" w:rsidRPr="00F21123" w:rsidRDefault="00BC2E17" w:rsidP="00F21123">
      <w:pPr>
        <w:numPr>
          <w:ilvl w:val="1"/>
          <w:numId w:val="24"/>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i/>
          <w:iCs/>
          <w:color w:val="343332"/>
          <w:sz w:val="17"/>
        </w:rPr>
        <w:t>Klangfarbenmelodie </w:t>
      </w:r>
      <w:r w:rsidRPr="00F21123">
        <w:rPr>
          <w:rFonts w:ascii="Georgia" w:hAnsi="Georgia"/>
          <w:color w:val="343332"/>
          <w:sz w:val="17"/>
        </w:rPr>
        <w:br w:type="textWrapping" w:clear="all"/>
        <w:t>The first movement of Webern’s symphony exemplifies </w:t>
      </w:r>
      <w:r w:rsidRPr="00F21123">
        <w:rPr>
          <w:rFonts w:ascii="Georgia" w:hAnsi="Georgia"/>
          <w:i/>
          <w:iCs/>
          <w:color w:val="343332"/>
          <w:sz w:val="17"/>
        </w:rPr>
        <w:t>Klangfarbenmelodie</w:t>
      </w:r>
      <w:r w:rsidRPr="00F21123">
        <w:rPr>
          <w:rFonts w:ascii="Georgia" w:hAnsi="Georgia"/>
          <w:color w:val="343332"/>
          <w:sz w:val="17"/>
        </w:rPr>
        <w:t>(tone-color melody).</w:t>
      </w:r>
    </w:p>
    <w:p w:rsidR="00BC2E17" w:rsidRPr="00F21123" w:rsidRDefault="00BC2E17" w:rsidP="00F21123">
      <w:pPr>
        <w:numPr>
          <w:ilvl w:val="1"/>
          <w:numId w:val="24"/>
        </w:numPr>
        <w:shd w:val="clear" w:color="auto" w:fill="FFFFFF"/>
        <w:spacing w:before="168" w:after="0" w:line="408" w:lineRule="atLeast"/>
        <w:ind w:left="1920" w:hanging="360"/>
        <w:textAlignment w:val="baseline"/>
        <w:rPr>
          <w:rFonts w:ascii="Georgia" w:hAnsi="Georgia"/>
          <w:color w:val="343332"/>
          <w:sz w:val="17"/>
        </w:rPr>
      </w:pPr>
      <w:r w:rsidRPr="00F21123">
        <w:rPr>
          <w:rFonts w:ascii="Georgia" w:hAnsi="Georgia"/>
          <w:color w:val="343332"/>
          <w:sz w:val="17"/>
        </w:rPr>
        <w:t>Influence </w:t>
      </w:r>
      <w:r w:rsidRPr="00F21123">
        <w:rPr>
          <w:rFonts w:ascii="Georgia" w:hAnsi="Georgia"/>
          <w:color w:val="343332"/>
          <w:sz w:val="17"/>
        </w:rPr>
        <w:br w:type="textWrapping" w:clear="all"/>
        <w:t>Webern never gained wide popularity, but his reputation and his influence on other composers grew steadily after World War II.</w:t>
      </w:r>
    </w:p>
    <w:p w:rsidR="00BC2E17" w:rsidRPr="00F21123" w:rsidRDefault="00BC2E17" w:rsidP="00F21123">
      <w:pPr>
        <w:shd w:val="clear" w:color="auto" w:fill="FFFFFF"/>
        <w:spacing w:before="384" w:after="192" w:line="240" w:lineRule="auto"/>
        <w:textAlignment w:val="baseline"/>
        <w:outlineLvl w:val="2"/>
        <w:rPr>
          <w:rFonts w:ascii="Georgia" w:hAnsi="Georgia"/>
          <w:color w:val="615A51"/>
          <w:sz w:val="41"/>
        </w:rPr>
      </w:pPr>
      <w:r w:rsidRPr="00F21123">
        <w:rPr>
          <w:rFonts w:ascii="Georgia" w:hAnsi="Georgia"/>
          <w:color w:val="615A51"/>
          <w:sz w:val="41"/>
        </w:rPr>
        <w:t>Postlude (CHWM 553–54)</w:t>
      </w:r>
    </w:p>
    <w:p w:rsidR="00BC2E17" w:rsidRPr="00F21123" w:rsidRDefault="00BC2E17" w:rsidP="00F21123">
      <w:pPr>
        <w:shd w:val="clear" w:color="auto" w:fill="FFFFFF"/>
        <w:spacing w:after="360" w:line="408" w:lineRule="atLeast"/>
        <w:textAlignment w:val="baseline"/>
        <w:rPr>
          <w:rFonts w:ascii="Georgia" w:hAnsi="Georgia"/>
          <w:color w:val="333333"/>
          <w:sz w:val="24"/>
        </w:rPr>
      </w:pPr>
      <w:r w:rsidRPr="00F21123">
        <w:rPr>
          <w:rFonts w:ascii="Georgia" w:hAnsi="Georgia"/>
          <w:color w:val="333333"/>
          <w:sz w:val="24"/>
        </w:rPr>
        <w:t>The music of the early twentieth century was remarkably diverse, and its reception has varied. While some of this music may sound late Romantic in spirit or technique, all of it is modern in its overwhelming sense of measuring itself against the past.</w:t>
      </w:r>
    </w:p>
    <w:p w:rsidR="00BC2E17" w:rsidRDefault="00BC2E17"/>
    <w:sectPr w:rsidR="00BC2E17" w:rsidSect="00B6091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Courier CE"/>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Georgia CE">
    <w:altName w:val="Courier CE"/>
    <w:panose1 w:val="00000000000000000000"/>
    <w:charset w:val="EE"/>
    <w:family w:val="roman"/>
    <w:notTrueType/>
    <w:pitch w:val="variable"/>
    <w:sig w:usb0="00000005" w:usb1="00000000" w:usb2="00000000" w:usb3="00000000" w:csb0="00000002"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6119B4"/>
    <w:multiLevelType w:val="hybridMultilevel"/>
    <w:tmpl w:val="9A067EA6"/>
    <w:lvl w:ilvl="0" w:tplc="0FF0CD64">
      <w:numFmt w:val="decimal"/>
      <w:lvlText w:val="%1."/>
      <w:lvlJc w:val="left"/>
    </w:lvl>
    <w:lvl w:ilvl="1" w:tplc="0632F75C">
      <w:start w:val="2"/>
      <w:numFmt w:val="lowerLetter"/>
      <w:lvlText w:val="%2."/>
      <w:lvlJc w:val="left"/>
      <w:pPr>
        <w:tabs>
          <w:tab w:val="num" w:pos="1440"/>
        </w:tabs>
        <w:ind w:left="1440" w:hanging="360"/>
      </w:pPr>
    </w:lvl>
    <w:lvl w:ilvl="2" w:tplc="2F7E4B08" w:tentative="1">
      <w:start w:val="1"/>
      <w:numFmt w:val="upperLetter"/>
      <w:lvlText w:val="%3."/>
      <w:lvlJc w:val="left"/>
      <w:pPr>
        <w:tabs>
          <w:tab w:val="num" w:pos="2160"/>
        </w:tabs>
        <w:ind w:left="2160" w:hanging="360"/>
      </w:pPr>
    </w:lvl>
    <w:lvl w:ilvl="3" w:tplc="FE7ECEB0" w:tentative="1">
      <w:start w:val="1"/>
      <w:numFmt w:val="upperLetter"/>
      <w:lvlText w:val="%4."/>
      <w:lvlJc w:val="left"/>
      <w:pPr>
        <w:tabs>
          <w:tab w:val="num" w:pos="2880"/>
        </w:tabs>
        <w:ind w:left="2880" w:hanging="360"/>
      </w:pPr>
    </w:lvl>
    <w:lvl w:ilvl="4" w:tplc="B386BBD8" w:tentative="1">
      <w:start w:val="1"/>
      <w:numFmt w:val="upperLetter"/>
      <w:lvlText w:val="%5."/>
      <w:lvlJc w:val="left"/>
      <w:pPr>
        <w:tabs>
          <w:tab w:val="num" w:pos="3600"/>
        </w:tabs>
        <w:ind w:left="3600" w:hanging="360"/>
      </w:pPr>
    </w:lvl>
    <w:lvl w:ilvl="5" w:tplc="FFD2CA9E" w:tentative="1">
      <w:start w:val="1"/>
      <w:numFmt w:val="upperLetter"/>
      <w:lvlText w:val="%6."/>
      <w:lvlJc w:val="left"/>
      <w:pPr>
        <w:tabs>
          <w:tab w:val="num" w:pos="4320"/>
        </w:tabs>
        <w:ind w:left="4320" w:hanging="360"/>
      </w:pPr>
    </w:lvl>
    <w:lvl w:ilvl="6" w:tplc="C48E06EA" w:tentative="1">
      <w:start w:val="1"/>
      <w:numFmt w:val="upperLetter"/>
      <w:lvlText w:val="%7."/>
      <w:lvlJc w:val="left"/>
      <w:pPr>
        <w:tabs>
          <w:tab w:val="num" w:pos="5040"/>
        </w:tabs>
        <w:ind w:left="5040" w:hanging="360"/>
      </w:pPr>
    </w:lvl>
    <w:lvl w:ilvl="7" w:tplc="8EB67456" w:tentative="1">
      <w:start w:val="1"/>
      <w:numFmt w:val="upperLetter"/>
      <w:lvlText w:val="%8."/>
      <w:lvlJc w:val="left"/>
      <w:pPr>
        <w:tabs>
          <w:tab w:val="num" w:pos="5760"/>
        </w:tabs>
        <w:ind w:left="5760" w:hanging="360"/>
      </w:pPr>
    </w:lvl>
    <w:lvl w:ilvl="8" w:tplc="68FE466E" w:tentative="1">
      <w:start w:val="1"/>
      <w:numFmt w:val="upperLetter"/>
      <w:lvlText w:val="%9."/>
      <w:lvlJc w:val="left"/>
      <w:pPr>
        <w:tabs>
          <w:tab w:val="num" w:pos="6480"/>
        </w:tabs>
        <w:ind w:left="6480" w:hanging="360"/>
      </w:pPr>
    </w:lvl>
  </w:abstractNum>
  <w:abstractNum w:abstractNumId="1">
    <w:nsid w:val="14222189"/>
    <w:multiLevelType w:val="hybridMultilevel"/>
    <w:tmpl w:val="68DAD758"/>
    <w:lvl w:ilvl="0" w:tplc="D3AAA2AE">
      <w:numFmt w:val="decimal"/>
      <w:lvlText w:val="%1."/>
      <w:lvlJc w:val="left"/>
    </w:lvl>
    <w:lvl w:ilvl="1" w:tplc="9AF65CAC">
      <w:numFmt w:val="decimal"/>
      <w:lvlText w:val="%2."/>
      <w:lvlJc w:val="left"/>
      <w:pPr>
        <w:tabs>
          <w:tab w:val="num" w:pos="1440"/>
        </w:tabs>
        <w:ind w:left="1440" w:hanging="360"/>
      </w:pPr>
    </w:lvl>
    <w:lvl w:ilvl="2" w:tplc="9B0ED16A" w:tentative="1">
      <w:start w:val="1"/>
      <w:numFmt w:val="upperLetter"/>
      <w:lvlText w:val="%3."/>
      <w:lvlJc w:val="left"/>
      <w:pPr>
        <w:tabs>
          <w:tab w:val="num" w:pos="2160"/>
        </w:tabs>
        <w:ind w:left="2160" w:hanging="360"/>
      </w:pPr>
    </w:lvl>
    <w:lvl w:ilvl="3" w:tplc="4B161D0C" w:tentative="1">
      <w:start w:val="1"/>
      <w:numFmt w:val="upperLetter"/>
      <w:lvlText w:val="%4."/>
      <w:lvlJc w:val="left"/>
      <w:pPr>
        <w:tabs>
          <w:tab w:val="num" w:pos="2880"/>
        </w:tabs>
        <w:ind w:left="2880" w:hanging="360"/>
      </w:pPr>
    </w:lvl>
    <w:lvl w:ilvl="4" w:tplc="A99A0CA2" w:tentative="1">
      <w:start w:val="1"/>
      <w:numFmt w:val="upperLetter"/>
      <w:lvlText w:val="%5."/>
      <w:lvlJc w:val="left"/>
      <w:pPr>
        <w:tabs>
          <w:tab w:val="num" w:pos="3600"/>
        </w:tabs>
        <w:ind w:left="3600" w:hanging="360"/>
      </w:pPr>
    </w:lvl>
    <w:lvl w:ilvl="5" w:tplc="FEBE46D0" w:tentative="1">
      <w:start w:val="1"/>
      <w:numFmt w:val="upperLetter"/>
      <w:lvlText w:val="%6."/>
      <w:lvlJc w:val="left"/>
      <w:pPr>
        <w:tabs>
          <w:tab w:val="num" w:pos="4320"/>
        </w:tabs>
        <w:ind w:left="4320" w:hanging="360"/>
      </w:pPr>
    </w:lvl>
    <w:lvl w:ilvl="6" w:tplc="0A0A5B06" w:tentative="1">
      <w:start w:val="1"/>
      <w:numFmt w:val="upperLetter"/>
      <w:lvlText w:val="%7."/>
      <w:lvlJc w:val="left"/>
      <w:pPr>
        <w:tabs>
          <w:tab w:val="num" w:pos="5040"/>
        </w:tabs>
        <w:ind w:left="5040" w:hanging="360"/>
      </w:pPr>
    </w:lvl>
    <w:lvl w:ilvl="7" w:tplc="83A4A25A" w:tentative="1">
      <w:start w:val="1"/>
      <w:numFmt w:val="upperLetter"/>
      <w:lvlText w:val="%8."/>
      <w:lvlJc w:val="left"/>
      <w:pPr>
        <w:tabs>
          <w:tab w:val="num" w:pos="5760"/>
        </w:tabs>
        <w:ind w:left="5760" w:hanging="360"/>
      </w:pPr>
    </w:lvl>
    <w:lvl w:ilvl="8" w:tplc="E35CEF42" w:tentative="1">
      <w:start w:val="1"/>
      <w:numFmt w:val="upperLetter"/>
      <w:lvlText w:val="%9."/>
      <w:lvlJc w:val="left"/>
      <w:pPr>
        <w:tabs>
          <w:tab w:val="num" w:pos="6480"/>
        </w:tabs>
        <w:ind w:left="6480" w:hanging="360"/>
      </w:pPr>
    </w:lvl>
  </w:abstractNum>
  <w:abstractNum w:abstractNumId="2">
    <w:nsid w:val="34C932C5"/>
    <w:multiLevelType w:val="hybridMultilevel"/>
    <w:tmpl w:val="CC7A0958"/>
    <w:lvl w:ilvl="0" w:tplc="ECA29F18">
      <w:numFmt w:val="decimal"/>
      <w:lvlText w:val="%1."/>
      <w:lvlJc w:val="left"/>
    </w:lvl>
    <w:lvl w:ilvl="1" w:tplc="CC4E6318">
      <w:start w:val="8"/>
      <w:numFmt w:val="lowerLetter"/>
      <w:lvlText w:val="%2."/>
      <w:lvlJc w:val="left"/>
      <w:pPr>
        <w:tabs>
          <w:tab w:val="num" w:pos="1440"/>
        </w:tabs>
        <w:ind w:left="1440" w:hanging="360"/>
      </w:pPr>
    </w:lvl>
    <w:lvl w:ilvl="2" w:tplc="1D164572" w:tentative="1">
      <w:start w:val="1"/>
      <w:numFmt w:val="upperLetter"/>
      <w:lvlText w:val="%3."/>
      <w:lvlJc w:val="left"/>
      <w:pPr>
        <w:tabs>
          <w:tab w:val="num" w:pos="2160"/>
        </w:tabs>
        <w:ind w:left="2160" w:hanging="360"/>
      </w:pPr>
    </w:lvl>
    <w:lvl w:ilvl="3" w:tplc="B73AADFA" w:tentative="1">
      <w:start w:val="1"/>
      <w:numFmt w:val="upperLetter"/>
      <w:lvlText w:val="%4."/>
      <w:lvlJc w:val="left"/>
      <w:pPr>
        <w:tabs>
          <w:tab w:val="num" w:pos="2880"/>
        </w:tabs>
        <w:ind w:left="2880" w:hanging="360"/>
      </w:pPr>
    </w:lvl>
    <w:lvl w:ilvl="4" w:tplc="EF787A24" w:tentative="1">
      <w:start w:val="1"/>
      <w:numFmt w:val="upperLetter"/>
      <w:lvlText w:val="%5."/>
      <w:lvlJc w:val="left"/>
      <w:pPr>
        <w:tabs>
          <w:tab w:val="num" w:pos="3600"/>
        </w:tabs>
        <w:ind w:left="3600" w:hanging="360"/>
      </w:pPr>
    </w:lvl>
    <w:lvl w:ilvl="5" w:tplc="1564E270" w:tentative="1">
      <w:start w:val="1"/>
      <w:numFmt w:val="upperLetter"/>
      <w:lvlText w:val="%6."/>
      <w:lvlJc w:val="left"/>
      <w:pPr>
        <w:tabs>
          <w:tab w:val="num" w:pos="4320"/>
        </w:tabs>
        <w:ind w:left="4320" w:hanging="360"/>
      </w:pPr>
    </w:lvl>
    <w:lvl w:ilvl="6" w:tplc="6B6EF052" w:tentative="1">
      <w:start w:val="1"/>
      <w:numFmt w:val="upperLetter"/>
      <w:lvlText w:val="%7."/>
      <w:lvlJc w:val="left"/>
      <w:pPr>
        <w:tabs>
          <w:tab w:val="num" w:pos="5040"/>
        </w:tabs>
        <w:ind w:left="5040" w:hanging="360"/>
      </w:pPr>
    </w:lvl>
    <w:lvl w:ilvl="7" w:tplc="077C6F94" w:tentative="1">
      <w:start w:val="1"/>
      <w:numFmt w:val="upperLetter"/>
      <w:lvlText w:val="%8."/>
      <w:lvlJc w:val="left"/>
      <w:pPr>
        <w:tabs>
          <w:tab w:val="num" w:pos="5760"/>
        </w:tabs>
        <w:ind w:left="5760" w:hanging="360"/>
      </w:pPr>
    </w:lvl>
    <w:lvl w:ilvl="8" w:tplc="E18AF0DE" w:tentative="1">
      <w:start w:val="1"/>
      <w:numFmt w:val="upperLetter"/>
      <w:lvlText w:val="%9."/>
      <w:lvlJc w:val="left"/>
      <w:pPr>
        <w:tabs>
          <w:tab w:val="num" w:pos="6480"/>
        </w:tabs>
        <w:ind w:left="6480" w:hanging="360"/>
      </w:pPr>
    </w:lvl>
  </w:abstractNum>
  <w:abstractNum w:abstractNumId="3">
    <w:nsid w:val="45825E43"/>
    <w:multiLevelType w:val="multilevel"/>
    <w:tmpl w:val="E03CDEB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4895E20"/>
    <w:multiLevelType w:val="hybridMultilevel"/>
    <w:tmpl w:val="57920458"/>
    <w:lvl w:ilvl="0" w:tplc="DED09450">
      <w:numFmt w:val="decimal"/>
      <w:lvlText w:val="%1."/>
      <w:lvlJc w:val="left"/>
    </w:lvl>
    <w:lvl w:ilvl="1" w:tplc="28A0DE4C">
      <w:start w:val="12"/>
      <w:numFmt w:val="lowerLetter"/>
      <w:lvlText w:val="%2."/>
      <w:lvlJc w:val="left"/>
      <w:pPr>
        <w:tabs>
          <w:tab w:val="num" w:pos="1440"/>
        </w:tabs>
        <w:ind w:left="1440" w:hanging="360"/>
      </w:pPr>
    </w:lvl>
    <w:lvl w:ilvl="2" w:tplc="C46C1DD8" w:tentative="1">
      <w:start w:val="1"/>
      <w:numFmt w:val="upperLetter"/>
      <w:lvlText w:val="%3."/>
      <w:lvlJc w:val="left"/>
      <w:pPr>
        <w:tabs>
          <w:tab w:val="num" w:pos="2160"/>
        </w:tabs>
        <w:ind w:left="2160" w:hanging="360"/>
      </w:pPr>
    </w:lvl>
    <w:lvl w:ilvl="3" w:tplc="2912E0A0" w:tentative="1">
      <w:start w:val="1"/>
      <w:numFmt w:val="upperLetter"/>
      <w:lvlText w:val="%4."/>
      <w:lvlJc w:val="left"/>
      <w:pPr>
        <w:tabs>
          <w:tab w:val="num" w:pos="2880"/>
        </w:tabs>
        <w:ind w:left="2880" w:hanging="360"/>
      </w:pPr>
    </w:lvl>
    <w:lvl w:ilvl="4" w:tplc="0E78893C" w:tentative="1">
      <w:start w:val="1"/>
      <w:numFmt w:val="upperLetter"/>
      <w:lvlText w:val="%5."/>
      <w:lvlJc w:val="left"/>
      <w:pPr>
        <w:tabs>
          <w:tab w:val="num" w:pos="3600"/>
        </w:tabs>
        <w:ind w:left="3600" w:hanging="360"/>
      </w:pPr>
    </w:lvl>
    <w:lvl w:ilvl="5" w:tplc="2B282898" w:tentative="1">
      <w:start w:val="1"/>
      <w:numFmt w:val="upperLetter"/>
      <w:lvlText w:val="%6."/>
      <w:lvlJc w:val="left"/>
      <w:pPr>
        <w:tabs>
          <w:tab w:val="num" w:pos="4320"/>
        </w:tabs>
        <w:ind w:left="4320" w:hanging="360"/>
      </w:pPr>
    </w:lvl>
    <w:lvl w:ilvl="6" w:tplc="D1EE3C10" w:tentative="1">
      <w:start w:val="1"/>
      <w:numFmt w:val="upperLetter"/>
      <w:lvlText w:val="%7."/>
      <w:lvlJc w:val="left"/>
      <w:pPr>
        <w:tabs>
          <w:tab w:val="num" w:pos="5040"/>
        </w:tabs>
        <w:ind w:left="5040" w:hanging="360"/>
      </w:pPr>
    </w:lvl>
    <w:lvl w:ilvl="7" w:tplc="85FC9430" w:tentative="1">
      <w:start w:val="1"/>
      <w:numFmt w:val="upperLetter"/>
      <w:lvlText w:val="%8."/>
      <w:lvlJc w:val="left"/>
      <w:pPr>
        <w:tabs>
          <w:tab w:val="num" w:pos="5760"/>
        </w:tabs>
        <w:ind w:left="5760" w:hanging="360"/>
      </w:pPr>
    </w:lvl>
    <w:lvl w:ilvl="8" w:tplc="635AE830" w:tentative="1">
      <w:start w:val="1"/>
      <w:numFmt w:val="upperLetter"/>
      <w:lvlText w:val="%9."/>
      <w:lvlJc w:val="left"/>
      <w:pPr>
        <w:tabs>
          <w:tab w:val="num" w:pos="6480"/>
        </w:tabs>
        <w:ind w:left="6480" w:hanging="360"/>
      </w:pPr>
    </w:lvl>
  </w:abstractNum>
  <w:abstractNum w:abstractNumId="5">
    <w:nsid w:val="6C165382"/>
    <w:multiLevelType w:val="multilevel"/>
    <w:tmpl w:val="C76613D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3"/>
    <w:lvlOverride w:ilvl="0">
      <w:lvl w:ilvl="0">
        <w:numFmt w:val="decimal"/>
        <w:lvlText w:val="%1."/>
        <w:lvlJc w:val="left"/>
      </w:lvl>
    </w:lvlOverride>
    <w:lvlOverride w:ilvl="1">
      <w:lvl w:ilvl="1">
        <w:numFmt w:val="lowerLetter"/>
        <w:lvlText w:val="%2."/>
        <w:lvlJc w:val="left"/>
      </w:lvl>
    </w:lvlOverride>
  </w:num>
  <w:num w:numId="3">
    <w:abstractNumId w:val="3"/>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lvlOverride w:ilvl="1">
      <w:lvl w:ilvl="1">
        <w:numFmt w:val="lowerLetter"/>
        <w:lvlText w:val="%2."/>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lvlOverride w:ilvl="1">
      <w:lvl w:ilvl="1">
        <w:numFmt w:val="lowerLetter"/>
        <w:lvlText w:val="%2."/>
        <w:lvlJc w:val="left"/>
      </w:lvl>
    </w:lvlOverride>
  </w:num>
  <w:num w:numId="9">
    <w:abstractNumId w:val="0"/>
  </w:num>
  <w:num w:numId="10">
    <w:abstractNumId w:val="0"/>
    <w:lvlOverride w:ilvl="0">
      <w:lvl w:ilvl="0" w:tplc="0FF0CD64">
        <w:numFmt w:val="decimal"/>
        <w:lvlText w:val=""/>
        <w:lvlJc w:val="left"/>
      </w:lvl>
    </w:lvlOverride>
    <w:lvlOverride w:ilvl="1">
      <w:lvl w:ilvl="1" w:tplc="0632F75C">
        <w:numFmt w:val="lowerLetter"/>
        <w:lvlText w:val="%2."/>
        <w:lvlJc w:val="left"/>
      </w:lvl>
    </w:lvlOverride>
  </w:num>
  <w:num w:numId="11">
    <w:abstractNumId w:val="0"/>
    <w:lvlOverride w:ilvl="0">
      <w:lvl w:ilvl="0" w:tplc="0FF0CD64">
        <w:numFmt w:val="decimal"/>
        <w:lvlText w:val=""/>
        <w:lvlJc w:val="left"/>
      </w:lvl>
    </w:lvlOverride>
    <w:lvlOverride w:ilvl="1">
      <w:lvl w:ilvl="1" w:tplc="0632F75C">
        <w:numFmt w:val="lowerLetter"/>
        <w:lvlText w:val="%2."/>
        <w:lvlJc w:val="left"/>
      </w:lvl>
    </w:lvlOverride>
  </w:num>
  <w:num w:numId="12">
    <w:abstractNumId w:val="0"/>
    <w:lvlOverride w:ilvl="0">
      <w:lvl w:ilvl="0" w:tplc="0FF0CD64">
        <w:numFmt w:val="decimal"/>
        <w:lvlText w:val=""/>
        <w:lvlJc w:val="left"/>
      </w:lvl>
    </w:lvlOverride>
    <w:lvlOverride w:ilvl="1">
      <w:lvl w:ilvl="1" w:tplc="0632F75C">
        <w:numFmt w:val="lowerLetter"/>
        <w:lvlText w:val="%2."/>
        <w:lvlJc w:val="left"/>
      </w:lvl>
    </w:lvlOverride>
  </w:num>
  <w:num w:numId="13">
    <w:abstractNumId w:val="0"/>
    <w:lvlOverride w:ilvl="0">
      <w:lvl w:ilvl="0" w:tplc="0FF0CD64">
        <w:numFmt w:val="decimal"/>
        <w:lvlText w:val=""/>
        <w:lvlJc w:val="left"/>
      </w:lvl>
    </w:lvlOverride>
    <w:lvlOverride w:ilvl="1">
      <w:lvl w:ilvl="1" w:tplc="0632F75C">
        <w:numFmt w:val="lowerLetter"/>
        <w:lvlText w:val="%2."/>
        <w:lvlJc w:val="left"/>
      </w:lvl>
    </w:lvlOverride>
  </w:num>
  <w:num w:numId="14">
    <w:abstractNumId w:val="0"/>
    <w:lvlOverride w:ilvl="0">
      <w:lvl w:ilvl="0" w:tplc="0FF0CD64">
        <w:numFmt w:val="decimal"/>
        <w:lvlText w:val=""/>
        <w:lvlJc w:val="left"/>
      </w:lvl>
    </w:lvlOverride>
    <w:lvlOverride w:ilvl="1">
      <w:lvl w:ilvl="1" w:tplc="0632F75C">
        <w:numFmt w:val="lowerLetter"/>
        <w:lvlText w:val="%2."/>
        <w:lvlJc w:val="left"/>
      </w:lvl>
    </w:lvlOverride>
  </w:num>
  <w:num w:numId="15">
    <w:abstractNumId w:val="2"/>
  </w:num>
  <w:num w:numId="16">
    <w:abstractNumId w:val="2"/>
    <w:lvlOverride w:ilvl="0">
      <w:lvl w:ilvl="0" w:tplc="ECA29F18">
        <w:numFmt w:val="decimal"/>
        <w:lvlText w:val=""/>
        <w:lvlJc w:val="left"/>
      </w:lvl>
    </w:lvlOverride>
    <w:lvlOverride w:ilvl="1">
      <w:lvl w:ilvl="1" w:tplc="CC4E6318">
        <w:numFmt w:val="lowerLetter"/>
        <w:lvlText w:val="%2."/>
        <w:lvlJc w:val="left"/>
      </w:lvl>
    </w:lvlOverride>
  </w:num>
  <w:num w:numId="17">
    <w:abstractNumId w:val="2"/>
    <w:lvlOverride w:ilvl="0">
      <w:lvl w:ilvl="0" w:tplc="ECA29F18">
        <w:numFmt w:val="decimal"/>
        <w:lvlText w:val=""/>
        <w:lvlJc w:val="left"/>
      </w:lvl>
    </w:lvlOverride>
    <w:lvlOverride w:ilvl="1">
      <w:lvl w:ilvl="1" w:tplc="CC4E6318">
        <w:numFmt w:val="lowerLetter"/>
        <w:lvlText w:val="%2."/>
        <w:lvlJc w:val="left"/>
      </w:lvl>
    </w:lvlOverride>
  </w:num>
  <w:num w:numId="18">
    <w:abstractNumId w:val="2"/>
    <w:lvlOverride w:ilvl="0">
      <w:lvl w:ilvl="0" w:tplc="ECA29F18">
        <w:numFmt w:val="decimal"/>
        <w:lvlText w:val=""/>
        <w:lvlJc w:val="left"/>
      </w:lvl>
    </w:lvlOverride>
    <w:lvlOverride w:ilvl="1">
      <w:lvl w:ilvl="1" w:tplc="CC4E6318">
        <w:numFmt w:val="lowerLetter"/>
        <w:lvlText w:val="%2."/>
        <w:lvlJc w:val="left"/>
      </w:lvl>
    </w:lvlOverride>
  </w:num>
  <w:num w:numId="19">
    <w:abstractNumId w:val="4"/>
  </w:num>
  <w:num w:numId="20">
    <w:abstractNumId w:val="4"/>
    <w:lvlOverride w:ilvl="0">
      <w:lvl w:ilvl="0" w:tplc="DED09450">
        <w:numFmt w:val="decimal"/>
        <w:lvlText w:val=""/>
        <w:lvlJc w:val="left"/>
      </w:lvl>
    </w:lvlOverride>
    <w:lvlOverride w:ilvl="1">
      <w:lvl w:ilvl="1" w:tplc="28A0DE4C">
        <w:numFmt w:val="lowerLetter"/>
        <w:lvlText w:val="%2."/>
        <w:lvlJc w:val="left"/>
      </w:lvl>
    </w:lvlOverride>
  </w:num>
  <w:num w:numId="21">
    <w:abstractNumId w:val="4"/>
    <w:lvlOverride w:ilvl="0">
      <w:lvl w:ilvl="0" w:tplc="DED09450">
        <w:numFmt w:val="decimal"/>
        <w:lvlText w:val=""/>
        <w:lvlJc w:val="left"/>
      </w:lvl>
    </w:lvlOverride>
    <w:lvlOverride w:ilvl="1">
      <w:lvl w:ilvl="1" w:tplc="28A0DE4C">
        <w:numFmt w:val="lowerLetter"/>
        <w:lvlText w:val="%2."/>
        <w:lvlJc w:val="left"/>
      </w:lvl>
    </w:lvlOverride>
  </w:num>
  <w:num w:numId="22">
    <w:abstractNumId w:val="4"/>
    <w:lvlOverride w:ilvl="0">
      <w:lvl w:ilvl="0" w:tplc="DED09450">
        <w:numFmt w:val="decimal"/>
        <w:lvlText w:val=""/>
        <w:lvlJc w:val="left"/>
      </w:lvl>
    </w:lvlOverride>
    <w:lvlOverride w:ilvl="1">
      <w:lvl w:ilvl="1" w:tplc="28A0DE4C">
        <w:numFmt w:val="lowerLetter"/>
        <w:lvlText w:val="%2."/>
        <w:lvlJc w:val="left"/>
      </w:lvl>
    </w:lvlOverride>
  </w:num>
  <w:num w:numId="23">
    <w:abstractNumId w:val="1"/>
    <w:lvlOverride w:ilvl="0">
      <w:lvl w:ilvl="0" w:tplc="D3AAA2AE">
        <w:numFmt w:val="decimal"/>
        <w:lvlText w:val=""/>
        <w:lvlJc w:val="left"/>
      </w:lvl>
    </w:lvlOverride>
    <w:lvlOverride w:ilvl="1">
      <w:lvl w:ilvl="1" w:tplc="9AF65CAC">
        <w:numFmt w:val="lowerLetter"/>
        <w:lvlText w:val="%2."/>
        <w:lvlJc w:val="left"/>
      </w:lvl>
    </w:lvlOverride>
  </w:num>
  <w:num w:numId="24">
    <w:abstractNumId w:val="1"/>
    <w:lvlOverride w:ilvl="0">
      <w:lvl w:ilvl="0" w:tplc="D3AAA2AE">
        <w:numFmt w:val="decimal"/>
        <w:lvlText w:val=""/>
        <w:lvlJc w:val="left"/>
      </w:lvl>
    </w:lvlOverride>
    <w:lvlOverride w:ilvl="1">
      <w:lvl w:ilvl="1" w:tplc="9AF65CAC">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F21123"/>
    <w:rsid w:val="00371F16"/>
    <w:rsid w:val="00396E8A"/>
    <w:rsid w:val="00445379"/>
    <w:rsid w:val="00473FFD"/>
    <w:rsid w:val="00B60911"/>
    <w:rsid w:val="00BC2E17"/>
    <w:rsid w:val="00C55AD9"/>
    <w:rsid w:val="00F21123"/>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pPr>
      <w:spacing w:after="200" w:line="276" w:lineRule="auto"/>
    </w:pPr>
    <w:rPr>
      <w:sz w:val="22"/>
      <w:szCs w:val="22"/>
    </w:rPr>
  </w:style>
  <w:style w:type="paragraph" w:styleId="Heading1">
    <w:name w:val="heading 1"/>
    <w:basedOn w:val="Normal"/>
    <w:link w:val="Heading1Char"/>
    <w:uiPriority w:val="99"/>
    <w:qFormat/>
    <w:rsid w:val="00F2112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F21123"/>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F2112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F21123"/>
    <w:rPr>
      <w:rFonts w:ascii="Times New Roman" w:hAnsi="Times New Roman" w:cs="Times New Roman"/>
      <w:b/>
      <w:bCs/>
      <w:kern w:val="36"/>
      <w:sz w:val="48"/>
    </w:rPr>
  </w:style>
  <w:style w:type="character" w:customStyle="1" w:styleId="Heading2Char">
    <w:name w:val="Heading 2 Char"/>
    <w:basedOn w:val="DefaultParagraphFont"/>
    <w:link w:val="Heading2"/>
    <w:uiPriority w:val="99"/>
    <w:rsid w:val="00F21123"/>
    <w:rPr>
      <w:rFonts w:ascii="Times New Roman" w:hAnsi="Times New Roman" w:cs="Times New Roman"/>
      <w:b/>
      <w:bCs/>
      <w:sz w:val="36"/>
    </w:rPr>
  </w:style>
  <w:style w:type="character" w:customStyle="1" w:styleId="Heading3Char">
    <w:name w:val="Heading 3 Char"/>
    <w:basedOn w:val="DefaultParagraphFont"/>
    <w:link w:val="Heading3"/>
    <w:uiPriority w:val="99"/>
    <w:rsid w:val="00F21123"/>
    <w:rPr>
      <w:rFonts w:ascii="Times New Roman" w:hAnsi="Times New Roman" w:cs="Times New Roman"/>
      <w:b/>
      <w:bCs/>
      <w:sz w:val="27"/>
    </w:rPr>
  </w:style>
  <w:style w:type="paragraph" w:styleId="NormalWeb">
    <w:name w:val="Normal (Web)"/>
    <w:basedOn w:val="Normal"/>
    <w:uiPriority w:val="99"/>
    <w:semiHidden/>
    <w:rsid w:val="00F2112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F21123"/>
    <w:rPr>
      <w:rFonts w:cs="Times New Roman"/>
    </w:rPr>
  </w:style>
  <w:style w:type="character" w:styleId="Hyperlink">
    <w:name w:val="Hyperlink"/>
    <w:basedOn w:val="DefaultParagraphFont"/>
    <w:uiPriority w:val="99"/>
    <w:semiHidden/>
    <w:rsid w:val="00F21123"/>
    <w:rPr>
      <w:rFonts w:cs="Times New Roman"/>
      <w:color w:val="0000FF"/>
      <w:u w:val="single"/>
    </w:rPr>
  </w:style>
  <w:style w:type="paragraph" w:styleId="DocumentMap">
    <w:name w:val="Document Map"/>
    <w:basedOn w:val="Normal"/>
    <w:link w:val="DocumentMapChar"/>
    <w:uiPriority w:val="99"/>
    <w:semiHidden/>
    <w:rsid w:val="00F211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1123"/>
    <w:rPr>
      <w:rFonts w:ascii="Tahoma" w:hAnsi="Tahoma" w:cs="Tahoma"/>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www.wwnorton.com/college/music/concise-history-western-music4/ch/22/outline.aspx" TargetMode="External"/><Relationship Id="rId7" Type="http://schemas.openxmlformats.org/officeDocument/2006/relationships/hyperlink" Target="http://www.wwnorton.com/college/music/concise-history-western-music4/ch/22/outline.aspx"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http://www.wwnorton.com/college/music/concise-history-western-music4/ch/22/outl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1904</Words>
  <Characters>10853</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EETT Grant</cp:lastModifiedBy>
  <cp:revision>6</cp:revision>
  <dcterms:created xsi:type="dcterms:W3CDTF">2013-05-08T17:09:00Z</dcterms:created>
  <dcterms:modified xsi:type="dcterms:W3CDTF">2013-05-08T17:34:00Z</dcterms:modified>
</cp:coreProperties>
</file>