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0A" w:rsidRPr="00417F0A" w:rsidRDefault="00417F0A" w:rsidP="00417F0A">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417F0A">
        <w:rPr>
          <w:rFonts w:ascii="Georgia" w:eastAsia="Times New Roman" w:hAnsi="Georgia" w:cs="Times New Roman"/>
          <w:color w:val="615A51"/>
          <w:sz w:val="41"/>
          <w:szCs w:val="41"/>
        </w:rPr>
        <w:t>Prelude (CHWM 16–17)</w:t>
      </w:r>
    </w:p>
    <w:p w:rsidR="00417F0A" w:rsidRPr="00417F0A" w:rsidRDefault="00417F0A" w:rsidP="00417F0A">
      <w:pPr>
        <w:shd w:val="clear" w:color="auto" w:fill="FFFFFF"/>
        <w:spacing w:after="360" w:line="408" w:lineRule="atLeast"/>
        <w:textAlignment w:val="baseline"/>
        <w:rPr>
          <w:rFonts w:ascii="Georgia" w:eastAsia="Times New Roman" w:hAnsi="Georgia" w:cs="Times New Roman"/>
          <w:color w:val="333333"/>
          <w:sz w:val="24"/>
          <w:szCs w:val="24"/>
        </w:rPr>
      </w:pPr>
      <w:r w:rsidRPr="00417F0A">
        <w:rPr>
          <w:rFonts w:ascii="Georgia" w:eastAsia="Times New Roman" w:hAnsi="Georgia" w:cs="Times New Roman"/>
          <w:color w:val="333333"/>
          <w:sz w:val="24"/>
          <w:szCs w:val="24"/>
        </w:rPr>
        <w:t>Western culture has roots in ancient Greece and Rome. Although little ancient music has survived, ancient writings about music, particularly music theory, had a strong influence on later centuries. This ancient heritage was passed on in part by the early Christian church.</w:t>
      </w:r>
    </w:p>
    <w:p w:rsidR="00417F0A" w:rsidRPr="00417F0A" w:rsidRDefault="00417F0A" w:rsidP="00417F0A">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417F0A">
        <w:rPr>
          <w:rFonts w:ascii="Georgia" w:eastAsia="Times New Roman" w:hAnsi="Georgia" w:cs="Times New Roman"/>
          <w:color w:val="615A51"/>
          <w:sz w:val="41"/>
          <w:szCs w:val="41"/>
        </w:rPr>
        <w:t>I. Music in Ancient Greek Life and Thought (CHWM 17–21, NAWM 1)</w:t>
      </w:r>
    </w:p>
    <w:p w:rsidR="00417F0A" w:rsidRPr="00417F0A" w:rsidRDefault="00417F0A" w:rsidP="00417F0A">
      <w:pPr>
        <w:shd w:val="clear" w:color="auto" w:fill="FFFFFF"/>
        <w:spacing w:after="360" w:line="408" w:lineRule="atLeast"/>
        <w:textAlignment w:val="baseline"/>
        <w:rPr>
          <w:rFonts w:ascii="Georgia" w:eastAsia="Times New Roman" w:hAnsi="Georgia" w:cs="Times New Roman"/>
          <w:color w:val="333333"/>
          <w:sz w:val="24"/>
          <w:szCs w:val="24"/>
        </w:rPr>
      </w:pPr>
      <w:r w:rsidRPr="00417F0A">
        <w:rPr>
          <w:rFonts w:ascii="Georgia" w:eastAsia="Times New Roman" w:hAnsi="Georgia" w:cs="Times New Roman"/>
          <w:color w:val="333333"/>
          <w:sz w:val="24"/>
          <w:szCs w:val="24"/>
        </w:rPr>
        <w:t>In ancient Greece, music was linked to the gods and divine powers.</w:t>
      </w:r>
    </w:p>
    <w:p w:rsidR="00417F0A" w:rsidRPr="00417F0A" w:rsidRDefault="00417F0A" w:rsidP="00417F0A">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Extant Greek music</w:t>
      </w:r>
      <w:r w:rsidRPr="00417F0A">
        <w:rPr>
          <w:rFonts w:ascii="Georgia" w:eastAsia="Times New Roman" w:hAnsi="Georgia" w:cs="Times New Roman"/>
          <w:color w:val="343332"/>
          <w:sz w:val="17"/>
        </w:rPr>
        <w:t> </w:t>
      </w:r>
      <w:r w:rsidRPr="00417F0A">
        <w:rPr>
          <w:rFonts w:ascii="Georgia" w:eastAsia="Times New Roman" w:hAnsi="Georgia" w:cs="Times New Roman"/>
          <w:color w:val="343332"/>
          <w:sz w:val="17"/>
          <w:szCs w:val="17"/>
        </w:rPr>
        <w:br w:type="textWrapping" w:clear="all"/>
        <w:t>Greek music was</w:t>
      </w:r>
      <w:r w:rsidRPr="00417F0A">
        <w:rPr>
          <w:rFonts w:ascii="Georgia" w:eastAsia="Times New Roman" w:hAnsi="Georgia" w:cs="Times New Roman"/>
          <w:color w:val="343332"/>
          <w:sz w:val="17"/>
        </w:rPr>
        <w:t> </w:t>
      </w:r>
      <w:r w:rsidRPr="00417F0A">
        <w:rPr>
          <w:rFonts w:ascii="Georgia" w:eastAsia="Times New Roman" w:hAnsi="Georgia" w:cs="Times New Roman"/>
          <w:i/>
          <w:iCs/>
          <w:color w:val="343332"/>
          <w:sz w:val="17"/>
          <w:szCs w:val="17"/>
        </w:rPr>
        <w:t>monophonic</w:t>
      </w:r>
      <w:r w:rsidRPr="00417F0A">
        <w:rPr>
          <w:rFonts w:ascii="Georgia" w:eastAsia="Times New Roman" w:hAnsi="Georgia" w:cs="Times New Roman"/>
          <w:color w:val="343332"/>
          <w:sz w:val="17"/>
          <w:szCs w:val="17"/>
        </w:rPr>
        <w:t>, but was often performed in</w:t>
      </w:r>
      <w:r w:rsidRPr="00417F0A">
        <w:rPr>
          <w:rFonts w:ascii="Georgia" w:eastAsia="Times New Roman" w:hAnsi="Georgia" w:cs="Times New Roman"/>
          <w:color w:val="343332"/>
          <w:sz w:val="17"/>
        </w:rPr>
        <w:t> </w:t>
      </w:r>
      <w:r w:rsidRPr="00417F0A">
        <w:rPr>
          <w:rFonts w:ascii="Georgia" w:eastAsia="Times New Roman" w:hAnsi="Georgia" w:cs="Times New Roman"/>
          <w:i/>
          <w:iCs/>
          <w:color w:val="343332"/>
          <w:sz w:val="17"/>
          <w:szCs w:val="17"/>
        </w:rPr>
        <w:t>heterophony</w:t>
      </w:r>
      <w:r w:rsidRPr="00417F0A">
        <w:rPr>
          <w:rFonts w:ascii="Georgia" w:eastAsia="Times New Roman" w:hAnsi="Georgia" w:cs="Times New Roman"/>
          <w:color w:val="343332"/>
          <w:sz w:val="17"/>
          <w:szCs w:val="17"/>
        </w:rPr>
        <w:t>. It was usually improvised or learned by ear, not read from notation.</w:t>
      </w:r>
      <w:r w:rsidRPr="00417F0A">
        <w:rPr>
          <w:rFonts w:ascii="Georgia" w:eastAsia="Times New Roman" w:hAnsi="Georgia" w:cs="Times New Roman"/>
          <w:color w:val="343332"/>
          <w:sz w:val="17"/>
        </w:rPr>
        <w:t> </w:t>
      </w:r>
      <w:r w:rsidRPr="00417F0A">
        <w:rPr>
          <w:rFonts w:ascii="Georgia" w:eastAsia="Times New Roman" w:hAnsi="Georgia" w:cs="Times New Roman"/>
          <w:b/>
          <w:bCs/>
          <w:color w:val="343332"/>
          <w:sz w:val="17"/>
          <w:szCs w:val="17"/>
        </w:rPr>
        <w:t>Music: NAWM 1</w:t>
      </w:r>
    </w:p>
    <w:p w:rsidR="00417F0A" w:rsidRPr="00417F0A" w:rsidRDefault="00417F0A" w:rsidP="00417F0A">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Greek theory</w:t>
      </w:r>
      <w:r w:rsidRPr="00417F0A">
        <w:rPr>
          <w:rFonts w:ascii="Georgia" w:eastAsia="Times New Roman" w:hAnsi="Georgia" w:cs="Times New Roman"/>
          <w:color w:val="343332"/>
          <w:sz w:val="17"/>
          <w:szCs w:val="17"/>
        </w:rPr>
        <w:br w:type="textWrapping" w:clear="all"/>
        <w:t>Greek theorists and philosophers (such as Plato and Aristotle) developed ideas about music that profoundly influenced the musical thought of the Middle Ages and survive to this day.</w:t>
      </w:r>
    </w:p>
    <w:p w:rsidR="00417F0A" w:rsidRPr="00417F0A" w:rsidRDefault="00417F0A" w:rsidP="00417F0A">
      <w:pPr>
        <w:numPr>
          <w:ilvl w:val="0"/>
          <w:numId w:val="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Music and poetry</w:t>
      </w:r>
      <w:r w:rsidRPr="00417F0A">
        <w:rPr>
          <w:rFonts w:ascii="Georgia" w:eastAsia="Times New Roman" w:hAnsi="Georgia" w:cs="Times New Roman"/>
          <w:color w:val="343332"/>
          <w:sz w:val="17"/>
          <w:szCs w:val="17"/>
        </w:rPr>
        <w:br w:type="textWrapping" w:clear="all"/>
        <w:t>Music was closely tied to poetry. The rhythms of a melody followed the rhythms of its text, and the pitch contour often followed the inflections of a speaking voice.</w:t>
      </w:r>
    </w:p>
    <w:p w:rsidR="00417F0A" w:rsidRPr="00417F0A" w:rsidRDefault="00417F0A" w:rsidP="00417F0A">
      <w:pPr>
        <w:shd w:val="clear" w:color="auto" w:fill="FFFFFF"/>
        <w:spacing w:after="0" w:line="408" w:lineRule="atLeast"/>
        <w:ind w:left="1200"/>
        <w:textAlignment w:val="baseline"/>
        <w:rPr>
          <w:rFonts w:ascii="Georgia" w:eastAsia="Times New Roman" w:hAnsi="Georgia" w:cs="Times New Roman"/>
          <w:color w:val="333333"/>
          <w:sz w:val="17"/>
          <w:szCs w:val="17"/>
        </w:rPr>
      </w:pPr>
      <w:r w:rsidRPr="00417F0A">
        <w:rPr>
          <w:rFonts w:ascii="Georgia" w:eastAsia="Times New Roman" w:hAnsi="Georgia" w:cs="Times New Roman"/>
          <w:b/>
          <w:bCs/>
          <w:color w:val="333333"/>
          <w:sz w:val="17"/>
          <w:szCs w:val="17"/>
        </w:rPr>
        <w:t>A Closer Look:</w:t>
      </w:r>
      <w:r w:rsidRPr="00417F0A">
        <w:rPr>
          <w:rFonts w:ascii="Georgia" w:eastAsia="Times New Roman" w:hAnsi="Georgia" w:cs="Times New Roman"/>
          <w:b/>
          <w:bCs/>
          <w:color w:val="333333"/>
          <w:sz w:val="17"/>
        </w:rPr>
        <w:t> </w:t>
      </w:r>
      <w:r w:rsidRPr="00417F0A">
        <w:rPr>
          <w:rFonts w:ascii="Georgia" w:eastAsia="Times New Roman" w:hAnsi="Georgia" w:cs="Times New Roman"/>
          <w:color w:val="333333"/>
          <w:sz w:val="17"/>
          <w:szCs w:val="17"/>
        </w:rPr>
        <w:t>Ancient Greek Music: Kithara and Aulos</w:t>
      </w:r>
      <w:r w:rsidRPr="00417F0A">
        <w:rPr>
          <w:rFonts w:ascii="Georgia" w:eastAsia="Times New Roman" w:hAnsi="Georgia" w:cs="Times New Roman"/>
          <w:color w:val="333333"/>
          <w:sz w:val="17"/>
          <w:szCs w:val="17"/>
        </w:rPr>
        <w:br w:type="textWrapping" w:clear="all"/>
        <w:t>The lyre, aulos, and kithara were the three main instruments in ancient Greece, and they could be played alone or as accompaniment to singing, dancing, or recitation in religious ceremonies, festivals, and contests. A reaction against the rise of professional musicians, increasing</w:t>
      </w:r>
      <w:r w:rsidRPr="00417F0A">
        <w:rPr>
          <w:rFonts w:ascii="Georgia" w:eastAsia="Times New Roman" w:hAnsi="Georgia" w:cs="Times New Roman"/>
          <w:color w:val="333333"/>
          <w:sz w:val="17"/>
        </w:rPr>
        <w:t> </w:t>
      </w:r>
      <w:hyperlink r:id="rId5" w:history="1">
        <w:r w:rsidRPr="00417F0A">
          <w:rPr>
            <w:rFonts w:ascii="Georgia" w:eastAsia="Times New Roman" w:hAnsi="Georgia" w:cs="Times New Roman"/>
            <w:b/>
            <w:bCs/>
            <w:color w:val="6C8C26"/>
            <w:sz w:val="17"/>
          </w:rPr>
          <w:t>virtuosity</w:t>
        </w:r>
      </w:hyperlink>
      <w:r w:rsidRPr="00417F0A">
        <w:rPr>
          <w:rFonts w:ascii="Georgia" w:eastAsia="Times New Roman" w:hAnsi="Georgia" w:cs="Times New Roman"/>
          <w:color w:val="333333"/>
          <w:sz w:val="17"/>
          <w:szCs w:val="17"/>
        </w:rPr>
        <w:t>, and the growing complexity of music led to a simplification of later Greek music and theory.</w:t>
      </w:r>
    </w:p>
    <w:p w:rsidR="00417F0A" w:rsidRPr="00417F0A" w:rsidRDefault="00417F0A" w:rsidP="00417F0A">
      <w:pPr>
        <w:numPr>
          <w:ilvl w:val="0"/>
          <w:numId w:val="2"/>
        </w:numPr>
        <w:shd w:val="clear" w:color="auto" w:fill="FFFFFF"/>
        <w:spacing w:after="216" w:line="408" w:lineRule="atLeast"/>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Music and ethos</w:t>
      </w:r>
      <w:r w:rsidRPr="00417F0A">
        <w:rPr>
          <w:rFonts w:ascii="Georgia" w:eastAsia="Times New Roman" w:hAnsi="Georgia" w:cs="Times New Roman"/>
          <w:color w:val="343332"/>
          <w:sz w:val="17"/>
          <w:szCs w:val="17"/>
        </w:rPr>
        <w:br w:type="textWrapping" w:clear="all"/>
        <w:t>The Greeks held that music directly affected</w:t>
      </w:r>
      <w:r w:rsidRPr="00417F0A">
        <w:rPr>
          <w:rFonts w:ascii="Georgia" w:eastAsia="Times New Roman" w:hAnsi="Georgia" w:cs="Times New Roman"/>
          <w:color w:val="343332"/>
          <w:sz w:val="17"/>
        </w:rPr>
        <w:t> </w:t>
      </w:r>
      <w:r w:rsidRPr="00417F0A">
        <w:rPr>
          <w:rFonts w:ascii="Georgia" w:eastAsia="Times New Roman" w:hAnsi="Georgia" w:cs="Times New Roman"/>
          <w:i/>
          <w:iCs/>
          <w:color w:val="343332"/>
          <w:sz w:val="17"/>
          <w:szCs w:val="17"/>
        </w:rPr>
        <w:t>ethos</w:t>
      </w:r>
      <w:r w:rsidRPr="00417F0A">
        <w:rPr>
          <w:rFonts w:ascii="Georgia" w:eastAsia="Times New Roman" w:hAnsi="Georgia" w:cs="Times New Roman"/>
          <w:color w:val="343332"/>
          <w:sz w:val="17"/>
          <w:szCs w:val="17"/>
        </w:rPr>
        <w:t>, one’s ethical character.</w:t>
      </w:r>
    </w:p>
    <w:p w:rsidR="00417F0A" w:rsidRPr="00417F0A" w:rsidRDefault="00417F0A" w:rsidP="00417F0A">
      <w:pPr>
        <w:numPr>
          <w:ilvl w:val="0"/>
          <w:numId w:val="3"/>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lastRenderedPageBreak/>
        <w:t>Theory of imitation</w:t>
      </w:r>
      <w:r w:rsidRPr="00417F0A">
        <w:rPr>
          <w:rFonts w:ascii="Georgia" w:eastAsia="Times New Roman" w:hAnsi="Georgia" w:cs="Times New Roman"/>
          <w:color w:val="343332"/>
          <w:sz w:val="17"/>
          <w:szCs w:val="17"/>
        </w:rPr>
        <w:br w:type="textWrapping" w:clear="all"/>
        <w:t>Aristotle wrote that music represents the passions or states of the soul and arouses passions in the listener, and that music stimulating undesirable attitudes should be avoided.</w:t>
      </w:r>
    </w:p>
    <w:p w:rsidR="00417F0A" w:rsidRPr="00417F0A" w:rsidRDefault="00417F0A" w:rsidP="00417F0A">
      <w:pPr>
        <w:numPr>
          <w:ilvl w:val="0"/>
          <w:numId w:val="4"/>
        </w:numPr>
        <w:shd w:val="clear" w:color="auto" w:fill="FFFFFF"/>
        <w:spacing w:after="0" w:line="408" w:lineRule="atLeast"/>
        <w:ind w:left="1200" w:hanging="360"/>
        <w:textAlignment w:val="baseline"/>
        <w:rPr>
          <w:rFonts w:ascii="Georgia" w:eastAsia="Times New Roman" w:hAnsi="Georgia" w:cs="Times New Roman"/>
          <w:color w:val="343332"/>
          <w:sz w:val="17"/>
          <w:szCs w:val="17"/>
        </w:rPr>
      </w:pPr>
      <w:hyperlink r:id="rId6" w:history="1">
        <w:r w:rsidRPr="00417F0A">
          <w:rPr>
            <w:rFonts w:ascii="Georgia" w:eastAsia="Times New Roman" w:hAnsi="Georgia" w:cs="Times New Roman"/>
            <w:b/>
            <w:bCs/>
            <w:color w:val="6C8C26"/>
            <w:sz w:val="17"/>
          </w:rPr>
          <w:t>Music in education</w:t>
        </w:r>
      </w:hyperlink>
      <w:r w:rsidRPr="00417F0A">
        <w:rPr>
          <w:rFonts w:ascii="Georgia" w:eastAsia="Times New Roman" w:hAnsi="Georgia" w:cs="Times New Roman"/>
          <w:color w:val="343332"/>
          <w:sz w:val="17"/>
          <w:szCs w:val="17"/>
        </w:rPr>
        <w:br w:type="textWrapping" w:clear="all"/>
        <w:t>Plato gave music an important role in education, arguing that the right kind of music disciplined the mind and aroused temperance and courage. Aristotle was less restrictive and endorsed music for entertainment and for its role in drama.</w:t>
      </w:r>
    </w:p>
    <w:p w:rsidR="00417F0A" w:rsidRPr="00417F0A" w:rsidRDefault="00417F0A" w:rsidP="00417F0A">
      <w:pPr>
        <w:numPr>
          <w:ilvl w:val="0"/>
          <w:numId w:val="5"/>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Greek music theory</w:t>
      </w:r>
      <w:r w:rsidRPr="00417F0A">
        <w:rPr>
          <w:rFonts w:ascii="Georgia" w:eastAsia="Times New Roman" w:hAnsi="Georgia" w:cs="Times New Roman"/>
          <w:color w:val="343332"/>
          <w:sz w:val="17"/>
          <w:szCs w:val="17"/>
        </w:rPr>
        <w:br w:type="textWrapping" w:clear="all"/>
        <w:t>Our modern system of music theory and its vocabulary derive largely from ancient Greece.</w:t>
      </w:r>
    </w:p>
    <w:p w:rsidR="00417F0A" w:rsidRPr="00417F0A" w:rsidRDefault="00417F0A" w:rsidP="00417F0A">
      <w:pPr>
        <w:numPr>
          <w:ilvl w:val="0"/>
          <w:numId w:val="6"/>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Music and number</w:t>
      </w:r>
      <w:r w:rsidRPr="00417F0A">
        <w:rPr>
          <w:rFonts w:ascii="Georgia" w:eastAsia="Times New Roman" w:hAnsi="Georgia" w:cs="Times New Roman"/>
          <w:color w:val="343332"/>
          <w:sz w:val="17"/>
        </w:rPr>
        <w:t> </w:t>
      </w:r>
      <w:r w:rsidRPr="00417F0A">
        <w:rPr>
          <w:rFonts w:ascii="Georgia" w:eastAsia="Times New Roman" w:hAnsi="Georgia" w:cs="Times New Roman"/>
          <w:color w:val="343332"/>
          <w:sz w:val="17"/>
          <w:szCs w:val="17"/>
        </w:rPr>
        <w:br w:type="textWrapping" w:clear="all"/>
      </w:r>
      <w:r w:rsidRPr="00417F0A">
        <w:rPr>
          <w:rFonts w:ascii="Georgia" w:eastAsia="Times New Roman" w:hAnsi="Georgia" w:cs="Times New Roman"/>
          <w:i/>
          <w:iCs/>
          <w:color w:val="343332"/>
          <w:sz w:val="17"/>
          <w:szCs w:val="17"/>
        </w:rPr>
        <w:t>Pythagoras</w:t>
      </w:r>
      <w:r w:rsidRPr="00417F0A">
        <w:rPr>
          <w:rFonts w:ascii="Georgia" w:eastAsia="Times New Roman" w:hAnsi="Georgia" w:cs="Times New Roman"/>
          <w:i/>
          <w:iCs/>
          <w:color w:val="343332"/>
          <w:sz w:val="17"/>
        </w:rPr>
        <w:t> </w:t>
      </w:r>
      <w:r w:rsidRPr="00417F0A">
        <w:rPr>
          <w:rFonts w:ascii="Georgia" w:eastAsia="Times New Roman" w:hAnsi="Georgia" w:cs="Times New Roman"/>
          <w:color w:val="343332"/>
          <w:sz w:val="17"/>
          <w:szCs w:val="17"/>
        </w:rPr>
        <w:t>(ca. 580–ca. 500 b.c.e.) is credited with discovering that the basic consonant intervals were produced by simple ratios: 2:1 for the octave, 3:2 for the fifth, and 4:3 for the fourth.</w:t>
      </w:r>
    </w:p>
    <w:p w:rsidR="00417F0A" w:rsidRPr="00417F0A" w:rsidRDefault="00417F0A" w:rsidP="00417F0A">
      <w:pPr>
        <w:numPr>
          <w:ilvl w:val="0"/>
          <w:numId w:val="7"/>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Harmonics</w:t>
      </w:r>
      <w:r w:rsidRPr="00417F0A">
        <w:rPr>
          <w:rFonts w:ascii="Georgia" w:eastAsia="Times New Roman" w:hAnsi="Georgia" w:cs="Times New Roman"/>
          <w:color w:val="343332"/>
          <w:sz w:val="17"/>
          <w:szCs w:val="17"/>
        </w:rPr>
        <w:br w:type="textWrapping" w:clear="all"/>
        <w:t>The Greek discipline of</w:t>
      </w:r>
      <w:r w:rsidRPr="00417F0A">
        <w:rPr>
          <w:rFonts w:ascii="Georgia" w:eastAsia="Times New Roman" w:hAnsi="Georgia" w:cs="Times New Roman"/>
          <w:color w:val="343332"/>
          <w:sz w:val="17"/>
        </w:rPr>
        <w:t> </w:t>
      </w:r>
      <w:r w:rsidRPr="00417F0A">
        <w:rPr>
          <w:rFonts w:ascii="Georgia" w:eastAsia="Times New Roman" w:hAnsi="Georgia" w:cs="Times New Roman"/>
          <w:i/>
          <w:iCs/>
          <w:color w:val="343332"/>
          <w:sz w:val="17"/>
          <w:szCs w:val="17"/>
        </w:rPr>
        <w:t>harmonics</w:t>
      </w:r>
      <w:r w:rsidRPr="00417F0A">
        <w:rPr>
          <w:rFonts w:ascii="Georgia" w:eastAsia="Times New Roman" w:hAnsi="Georgia" w:cs="Times New Roman"/>
          <w:i/>
          <w:iCs/>
          <w:color w:val="343332"/>
          <w:sz w:val="17"/>
        </w:rPr>
        <w:t> </w:t>
      </w:r>
      <w:r w:rsidRPr="00417F0A">
        <w:rPr>
          <w:rFonts w:ascii="Georgia" w:eastAsia="Times New Roman" w:hAnsi="Georgia" w:cs="Times New Roman"/>
          <w:color w:val="343332"/>
          <w:sz w:val="17"/>
          <w:szCs w:val="17"/>
        </w:rPr>
        <w:t>(matters concerning pitch) laid the foundation for modern concepts such as</w:t>
      </w:r>
      <w:r w:rsidRPr="00417F0A">
        <w:rPr>
          <w:rFonts w:ascii="Georgia" w:eastAsia="Times New Roman" w:hAnsi="Georgia" w:cs="Times New Roman"/>
          <w:color w:val="343332"/>
          <w:sz w:val="17"/>
        </w:rPr>
        <w:t> </w:t>
      </w:r>
      <w:r w:rsidRPr="00417F0A">
        <w:rPr>
          <w:rFonts w:ascii="Georgia" w:eastAsia="Times New Roman" w:hAnsi="Georgia" w:cs="Times New Roman"/>
          <w:i/>
          <w:iCs/>
          <w:color w:val="343332"/>
          <w:sz w:val="17"/>
          <w:szCs w:val="17"/>
        </w:rPr>
        <w:t>notes</w:t>
      </w:r>
      <w:r w:rsidRPr="00417F0A">
        <w:rPr>
          <w:rFonts w:ascii="Georgia" w:eastAsia="Times New Roman" w:hAnsi="Georgia" w:cs="Times New Roman"/>
          <w:color w:val="343332"/>
          <w:sz w:val="17"/>
          <w:szCs w:val="17"/>
        </w:rPr>
        <w:t>,</w:t>
      </w:r>
      <w:r w:rsidRPr="00417F0A">
        <w:rPr>
          <w:rFonts w:ascii="Georgia" w:eastAsia="Times New Roman" w:hAnsi="Georgia" w:cs="Times New Roman"/>
          <w:color w:val="343332"/>
          <w:sz w:val="17"/>
        </w:rPr>
        <w:t> </w:t>
      </w:r>
      <w:r w:rsidRPr="00417F0A">
        <w:rPr>
          <w:rFonts w:ascii="Georgia" w:eastAsia="Times New Roman" w:hAnsi="Georgia" w:cs="Times New Roman"/>
          <w:i/>
          <w:iCs/>
          <w:color w:val="343332"/>
          <w:sz w:val="17"/>
          <w:szCs w:val="17"/>
        </w:rPr>
        <w:t>intervals</w:t>
      </w:r>
      <w:r w:rsidRPr="00417F0A">
        <w:rPr>
          <w:rFonts w:ascii="Georgia" w:eastAsia="Times New Roman" w:hAnsi="Georgia" w:cs="Times New Roman"/>
          <w:color w:val="343332"/>
          <w:sz w:val="17"/>
          <w:szCs w:val="17"/>
        </w:rPr>
        <w:t>,</w:t>
      </w:r>
      <w:r w:rsidRPr="00417F0A">
        <w:rPr>
          <w:rFonts w:ascii="Georgia" w:eastAsia="Times New Roman" w:hAnsi="Georgia" w:cs="Times New Roman"/>
          <w:color w:val="343332"/>
          <w:sz w:val="17"/>
        </w:rPr>
        <w:t> </w:t>
      </w:r>
      <w:r w:rsidRPr="00417F0A">
        <w:rPr>
          <w:rFonts w:ascii="Georgia" w:eastAsia="Times New Roman" w:hAnsi="Georgia" w:cs="Times New Roman"/>
          <w:i/>
          <w:iCs/>
          <w:color w:val="343332"/>
          <w:sz w:val="17"/>
          <w:szCs w:val="17"/>
        </w:rPr>
        <w:t>scales</w:t>
      </w:r>
      <w:r w:rsidRPr="00417F0A">
        <w:rPr>
          <w:rFonts w:ascii="Georgia" w:eastAsia="Times New Roman" w:hAnsi="Georgia" w:cs="Times New Roman"/>
          <w:color w:val="343332"/>
          <w:sz w:val="17"/>
          <w:szCs w:val="17"/>
        </w:rPr>
        <w:t>, and modes.</w:t>
      </w:r>
    </w:p>
    <w:p w:rsidR="00417F0A" w:rsidRPr="00417F0A" w:rsidRDefault="00417F0A" w:rsidP="00417F0A">
      <w:pPr>
        <w:numPr>
          <w:ilvl w:val="0"/>
          <w:numId w:val="8"/>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Tetrachords</w:t>
      </w:r>
      <w:r w:rsidRPr="00417F0A">
        <w:rPr>
          <w:rFonts w:ascii="Georgia" w:eastAsia="Times New Roman" w:hAnsi="Georgia" w:cs="Times New Roman"/>
          <w:color w:val="343332"/>
          <w:sz w:val="17"/>
          <w:szCs w:val="17"/>
        </w:rPr>
        <w:br w:type="textWrapping" w:clear="all"/>
        <w:t>Greek scales were constructed from</w:t>
      </w:r>
      <w:r w:rsidRPr="00417F0A">
        <w:rPr>
          <w:rFonts w:ascii="Georgia" w:eastAsia="Times New Roman" w:hAnsi="Georgia" w:cs="Times New Roman"/>
          <w:color w:val="343332"/>
          <w:sz w:val="17"/>
        </w:rPr>
        <w:t> </w:t>
      </w:r>
      <w:r w:rsidRPr="00417F0A">
        <w:rPr>
          <w:rFonts w:ascii="Georgia" w:eastAsia="Times New Roman" w:hAnsi="Georgia" w:cs="Times New Roman"/>
          <w:i/>
          <w:iCs/>
          <w:color w:val="343332"/>
          <w:sz w:val="17"/>
          <w:szCs w:val="17"/>
        </w:rPr>
        <w:t>tetrachords</w:t>
      </w:r>
      <w:r w:rsidRPr="00417F0A">
        <w:rPr>
          <w:rFonts w:ascii="Georgia" w:eastAsia="Times New Roman" w:hAnsi="Georgia" w:cs="Times New Roman"/>
          <w:color w:val="343332"/>
          <w:sz w:val="17"/>
          <w:szCs w:val="17"/>
        </w:rPr>
        <w:t>, groups of four notes spanning a fourth. There were three</w:t>
      </w:r>
      <w:r w:rsidRPr="00417F0A">
        <w:rPr>
          <w:rFonts w:ascii="Georgia" w:eastAsia="Times New Roman" w:hAnsi="Georgia" w:cs="Times New Roman"/>
          <w:color w:val="343332"/>
          <w:sz w:val="17"/>
        </w:rPr>
        <w:t> </w:t>
      </w:r>
      <w:r w:rsidRPr="00417F0A">
        <w:rPr>
          <w:rFonts w:ascii="Georgia" w:eastAsia="Times New Roman" w:hAnsi="Georgia" w:cs="Times New Roman"/>
          <w:i/>
          <w:iCs/>
          <w:color w:val="343332"/>
          <w:sz w:val="17"/>
          <w:szCs w:val="17"/>
        </w:rPr>
        <w:t>genera</w:t>
      </w:r>
      <w:r w:rsidRPr="00417F0A">
        <w:rPr>
          <w:rFonts w:ascii="Georgia" w:eastAsia="Times New Roman" w:hAnsi="Georgia" w:cs="Times New Roman"/>
          <w:i/>
          <w:iCs/>
          <w:color w:val="343332"/>
          <w:sz w:val="17"/>
        </w:rPr>
        <w:t> </w:t>
      </w:r>
      <w:r w:rsidRPr="00417F0A">
        <w:rPr>
          <w:rFonts w:ascii="Georgia" w:eastAsia="Times New Roman" w:hAnsi="Georgia" w:cs="Times New Roman"/>
          <w:color w:val="343332"/>
          <w:sz w:val="17"/>
          <w:szCs w:val="17"/>
        </w:rPr>
        <w:t>(kinds) of tetrachords:</w:t>
      </w:r>
      <w:r w:rsidRPr="00417F0A">
        <w:rPr>
          <w:rFonts w:ascii="Georgia" w:eastAsia="Times New Roman" w:hAnsi="Georgia" w:cs="Times New Roman"/>
          <w:color w:val="343332"/>
          <w:sz w:val="17"/>
        </w:rPr>
        <w:t> </w:t>
      </w:r>
      <w:r w:rsidRPr="00417F0A">
        <w:rPr>
          <w:rFonts w:ascii="Georgia" w:eastAsia="Times New Roman" w:hAnsi="Georgia" w:cs="Times New Roman"/>
          <w:i/>
          <w:iCs/>
          <w:color w:val="343332"/>
          <w:sz w:val="17"/>
          <w:szCs w:val="17"/>
        </w:rPr>
        <w:t>diatonic</w:t>
      </w:r>
      <w:r w:rsidRPr="00417F0A">
        <w:rPr>
          <w:rFonts w:ascii="Georgia" w:eastAsia="Times New Roman" w:hAnsi="Georgia" w:cs="Times New Roman"/>
          <w:color w:val="343332"/>
          <w:sz w:val="17"/>
          <w:szCs w:val="17"/>
        </w:rPr>
        <w:t>,</w:t>
      </w:r>
      <w:r w:rsidRPr="00417F0A">
        <w:rPr>
          <w:rFonts w:ascii="Georgia" w:eastAsia="Times New Roman" w:hAnsi="Georgia" w:cs="Times New Roman"/>
          <w:color w:val="343332"/>
          <w:sz w:val="17"/>
        </w:rPr>
        <w:t> </w:t>
      </w:r>
      <w:r w:rsidRPr="00417F0A">
        <w:rPr>
          <w:rFonts w:ascii="Georgia" w:eastAsia="Times New Roman" w:hAnsi="Georgia" w:cs="Times New Roman"/>
          <w:i/>
          <w:iCs/>
          <w:color w:val="343332"/>
          <w:sz w:val="17"/>
          <w:szCs w:val="17"/>
        </w:rPr>
        <w:t>chromatic</w:t>
      </w:r>
      <w:r w:rsidRPr="00417F0A">
        <w:rPr>
          <w:rFonts w:ascii="Georgia" w:eastAsia="Times New Roman" w:hAnsi="Georgia" w:cs="Times New Roman"/>
          <w:color w:val="343332"/>
          <w:sz w:val="17"/>
          <w:szCs w:val="17"/>
        </w:rPr>
        <w:t>, and</w:t>
      </w:r>
      <w:r w:rsidRPr="00417F0A">
        <w:rPr>
          <w:rFonts w:ascii="Georgia" w:eastAsia="Times New Roman" w:hAnsi="Georgia" w:cs="Times New Roman"/>
          <w:i/>
          <w:iCs/>
          <w:color w:val="343332"/>
          <w:sz w:val="17"/>
          <w:szCs w:val="17"/>
        </w:rPr>
        <w:t>enharmonic</w:t>
      </w:r>
      <w:r w:rsidRPr="00417F0A">
        <w:rPr>
          <w:rFonts w:ascii="Georgia" w:eastAsia="Times New Roman" w:hAnsi="Georgia" w:cs="Times New Roman"/>
          <w:color w:val="343332"/>
          <w:sz w:val="17"/>
          <w:szCs w:val="17"/>
        </w:rPr>
        <w:t>.</w:t>
      </w:r>
    </w:p>
    <w:p w:rsidR="00417F0A" w:rsidRPr="00417F0A" w:rsidRDefault="00417F0A" w:rsidP="00417F0A">
      <w:pPr>
        <w:numPr>
          <w:ilvl w:val="0"/>
          <w:numId w:val="9"/>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Transmission of Greek ideas</w:t>
      </w:r>
      <w:r w:rsidRPr="00417F0A">
        <w:rPr>
          <w:rFonts w:ascii="Georgia" w:eastAsia="Times New Roman" w:hAnsi="Georgia" w:cs="Times New Roman"/>
          <w:color w:val="343332"/>
          <w:sz w:val="17"/>
          <w:szCs w:val="17"/>
        </w:rPr>
        <w:br w:type="textWrapping" w:clear="all"/>
        <w:t>Some Greek concepts about music were interpreted and transmitted to the Middle Ages through the writings of early Christians, but others were not rediscovered until the Renaissance.</w:t>
      </w:r>
    </w:p>
    <w:p w:rsidR="00417F0A" w:rsidRPr="00417F0A" w:rsidRDefault="00417F0A" w:rsidP="00417F0A">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417F0A">
        <w:rPr>
          <w:rFonts w:ascii="Georgia" w:eastAsia="Times New Roman" w:hAnsi="Georgia" w:cs="Times New Roman"/>
          <w:color w:val="615A51"/>
          <w:sz w:val="41"/>
          <w:szCs w:val="41"/>
        </w:rPr>
        <w:t>II. Roman Music, 200 b.c.e.–500 c.e. (CHWM 21)</w:t>
      </w:r>
    </w:p>
    <w:p w:rsidR="00417F0A" w:rsidRPr="00417F0A" w:rsidRDefault="00417F0A" w:rsidP="00417F0A">
      <w:pPr>
        <w:shd w:val="clear" w:color="auto" w:fill="FFFFFF"/>
        <w:spacing w:after="360" w:line="408" w:lineRule="atLeast"/>
        <w:textAlignment w:val="baseline"/>
        <w:rPr>
          <w:rFonts w:ascii="Georgia" w:eastAsia="Times New Roman" w:hAnsi="Georgia" w:cs="Times New Roman"/>
          <w:color w:val="333333"/>
          <w:sz w:val="24"/>
          <w:szCs w:val="24"/>
        </w:rPr>
      </w:pPr>
      <w:r w:rsidRPr="00417F0A">
        <w:rPr>
          <w:rFonts w:ascii="Georgia" w:eastAsia="Times New Roman" w:hAnsi="Georgia" w:cs="Times New Roman"/>
          <w:color w:val="333333"/>
          <w:sz w:val="24"/>
          <w:szCs w:val="24"/>
        </w:rPr>
        <w:t>The Romans adopted many aspects of Greek musical culture.</w:t>
      </w:r>
    </w:p>
    <w:p w:rsidR="00417F0A" w:rsidRPr="00417F0A" w:rsidRDefault="00417F0A" w:rsidP="00417F0A">
      <w:pPr>
        <w:numPr>
          <w:ilvl w:val="0"/>
          <w:numId w:val="10"/>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Rome’s decline</w:t>
      </w:r>
      <w:r w:rsidRPr="00417F0A">
        <w:rPr>
          <w:rFonts w:ascii="Georgia" w:eastAsia="Times New Roman" w:hAnsi="Georgia" w:cs="Times New Roman"/>
          <w:color w:val="343332"/>
          <w:sz w:val="17"/>
          <w:szCs w:val="17"/>
        </w:rPr>
        <w:br w:type="textWrapping" w:clear="all"/>
        <w:t>Rome’s economic decline halted grand musical productions, and almost no distinctively Roman traces were left on later European musical developments.</w:t>
      </w:r>
    </w:p>
    <w:p w:rsidR="00417F0A" w:rsidRPr="00417F0A" w:rsidRDefault="00417F0A" w:rsidP="00417F0A">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417F0A">
        <w:rPr>
          <w:rFonts w:ascii="Georgia" w:eastAsia="Times New Roman" w:hAnsi="Georgia" w:cs="Times New Roman"/>
          <w:color w:val="615A51"/>
          <w:sz w:val="41"/>
          <w:szCs w:val="41"/>
        </w:rPr>
        <w:lastRenderedPageBreak/>
        <w:t>III. The Early Christian Church: Musical Thought (CHWM 21–23)</w:t>
      </w:r>
    </w:p>
    <w:p w:rsidR="00417F0A" w:rsidRPr="00417F0A" w:rsidRDefault="00417F0A" w:rsidP="00417F0A">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Church Fathers</w:t>
      </w:r>
      <w:r w:rsidRPr="00417F0A">
        <w:rPr>
          <w:rFonts w:ascii="Georgia" w:eastAsia="Times New Roman" w:hAnsi="Georgia" w:cs="Times New Roman"/>
          <w:color w:val="343332"/>
          <w:sz w:val="17"/>
          <w:szCs w:val="17"/>
        </w:rPr>
        <w:br w:type="textWrapping" w:clear="all"/>
        <w:t>Christian writers and scholars known as the Church Fathers saw in music the power to inspire divine thoughts and to influence the character of listeners.</w:t>
      </w:r>
    </w:p>
    <w:p w:rsidR="00417F0A" w:rsidRPr="00417F0A" w:rsidRDefault="00417F0A" w:rsidP="00417F0A">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Dangers of music</w:t>
      </w:r>
      <w:r w:rsidRPr="00417F0A">
        <w:rPr>
          <w:rFonts w:ascii="Georgia" w:eastAsia="Times New Roman" w:hAnsi="Georgia" w:cs="Times New Roman"/>
          <w:color w:val="343332"/>
          <w:sz w:val="17"/>
          <w:szCs w:val="17"/>
        </w:rPr>
        <w:br w:type="textWrapping" w:clear="all"/>
        <w:t>Many early church leaders opposed listening to music for pleasure.</w:t>
      </w:r>
    </w:p>
    <w:p w:rsidR="00417F0A" w:rsidRPr="00417F0A" w:rsidRDefault="00417F0A" w:rsidP="00417F0A">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Transmission of Greek music theory</w:t>
      </w:r>
      <w:r w:rsidRPr="00417F0A">
        <w:rPr>
          <w:rFonts w:ascii="Georgia" w:eastAsia="Times New Roman" w:hAnsi="Georgia" w:cs="Times New Roman"/>
          <w:color w:val="343332"/>
          <w:sz w:val="17"/>
          <w:szCs w:val="17"/>
        </w:rPr>
        <w:br w:type="textWrapping" w:clear="all"/>
        <w:t>Greek theory and philosophy were summarized and passed on by early Christian writers, most notably by Boethius.</w:t>
      </w:r>
    </w:p>
    <w:p w:rsidR="00417F0A" w:rsidRPr="00417F0A" w:rsidRDefault="00417F0A" w:rsidP="00417F0A">
      <w:pPr>
        <w:numPr>
          <w:ilvl w:val="0"/>
          <w:numId w:val="11"/>
        </w:numPr>
        <w:shd w:val="clear" w:color="auto" w:fill="FFFFFF"/>
        <w:spacing w:after="0" w:line="408" w:lineRule="atLeast"/>
        <w:ind w:left="120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Martianus</w:t>
      </w:r>
      <w:r w:rsidRPr="00417F0A">
        <w:rPr>
          <w:rFonts w:ascii="Georgia" w:eastAsia="Times New Roman" w:hAnsi="Georgia" w:cs="Times New Roman"/>
          <w:color w:val="343332"/>
          <w:sz w:val="17"/>
        </w:rPr>
        <w:t> </w:t>
      </w:r>
      <w:hyperlink r:id="rId7" w:history="1">
        <w:r w:rsidRPr="00417F0A">
          <w:rPr>
            <w:rFonts w:ascii="Georgia" w:eastAsia="Times New Roman" w:hAnsi="Georgia" w:cs="Times New Roman"/>
            <w:b/>
            <w:bCs/>
            <w:color w:val="6C8C26"/>
            <w:sz w:val="17"/>
          </w:rPr>
          <w:t>Capella</w:t>
        </w:r>
      </w:hyperlink>
      <w:r w:rsidRPr="00417F0A">
        <w:rPr>
          <w:rFonts w:ascii="Georgia" w:eastAsia="Times New Roman" w:hAnsi="Georgia" w:cs="Times New Roman"/>
          <w:color w:val="343332"/>
          <w:sz w:val="17"/>
          <w:szCs w:val="17"/>
        </w:rPr>
        <w:br w:type="textWrapping" w:clear="all"/>
        <w:t>Martianus helped to codify the seven liberal arts: the three verbal arts called the</w:t>
      </w:r>
      <w:r w:rsidRPr="00417F0A">
        <w:rPr>
          <w:rFonts w:ascii="Georgia" w:eastAsia="Times New Roman" w:hAnsi="Georgia" w:cs="Times New Roman"/>
          <w:i/>
          <w:iCs/>
          <w:color w:val="343332"/>
          <w:sz w:val="17"/>
          <w:szCs w:val="17"/>
        </w:rPr>
        <w:t>trivium</w:t>
      </w:r>
      <w:r w:rsidRPr="00417F0A">
        <w:rPr>
          <w:rFonts w:ascii="Georgia" w:eastAsia="Times New Roman" w:hAnsi="Georgia" w:cs="Times New Roman"/>
          <w:i/>
          <w:iCs/>
          <w:color w:val="343332"/>
          <w:sz w:val="17"/>
        </w:rPr>
        <w:t> </w:t>
      </w:r>
      <w:r w:rsidRPr="00417F0A">
        <w:rPr>
          <w:rFonts w:ascii="Georgia" w:eastAsia="Times New Roman" w:hAnsi="Georgia" w:cs="Times New Roman"/>
          <w:color w:val="343332"/>
          <w:sz w:val="17"/>
          <w:szCs w:val="17"/>
        </w:rPr>
        <w:t>(grammar, dialectic or logic, and rhetoric) and the four mathematical disciplines called the</w:t>
      </w:r>
      <w:r w:rsidRPr="00417F0A">
        <w:rPr>
          <w:rFonts w:ascii="Georgia" w:eastAsia="Times New Roman" w:hAnsi="Georgia" w:cs="Times New Roman"/>
          <w:color w:val="343332"/>
          <w:sz w:val="17"/>
        </w:rPr>
        <w:t> </w:t>
      </w:r>
      <w:r w:rsidRPr="00417F0A">
        <w:rPr>
          <w:rFonts w:ascii="Georgia" w:eastAsia="Times New Roman" w:hAnsi="Georgia" w:cs="Times New Roman"/>
          <w:i/>
          <w:iCs/>
          <w:color w:val="343332"/>
          <w:sz w:val="17"/>
          <w:szCs w:val="17"/>
        </w:rPr>
        <w:t>quadrivium</w:t>
      </w:r>
      <w:r w:rsidRPr="00417F0A">
        <w:rPr>
          <w:rFonts w:ascii="Georgia" w:eastAsia="Times New Roman" w:hAnsi="Georgia" w:cs="Times New Roman"/>
          <w:i/>
          <w:iCs/>
          <w:color w:val="343332"/>
          <w:sz w:val="17"/>
        </w:rPr>
        <w:t> </w:t>
      </w:r>
      <w:r w:rsidRPr="00417F0A">
        <w:rPr>
          <w:rFonts w:ascii="Georgia" w:eastAsia="Times New Roman" w:hAnsi="Georgia" w:cs="Times New Roman"/>
          <w:color w:val="343332"/>
          <w:sz w:val="17"/>
          <w:szCs w:val="17"/>
        </w:rPr>
        <w:t>(geometry, arithmetic, astronomy, and harmonics or music).</w:t>
      </w:r>
    </w:p>
    <w:p w:rsidR="00417F0A" w:rsidRPr="00417F0A" w:rsidRDefault="00417F0A" w:rsidP="00417F0A">
      <w:pPr>
        <w:numPr>
          <w:ilvl w:val="0"/>
          <w:numId w:val="11"/>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Boethius</w:t>
      </w:r>
      <w:r w:rsidRPr="00417F0A">
        <w:rPr>
          <w:rFonts w:ascii="Georgia" w:eastAsia="Times New Roman" w:hAnsi="Georgia" w:cs="Times New Roman"/>
          <w:color w:val="343332"/>
          <w:sz w:val="17"/>
          <w:szCs w:val="17"/>
        </w:rPr>
        <w:br w:type="textWrapping" w:clear="all"/>
      </w:r>
      <w:r w:rsidRPr="00417F0A">
        <w:rPr>
          <w:rFonts w:ascii="Georgia" w:eastAsia="Times New Roman" w:hAnsi="Georgia" w:cs="Times New Roman"/>
          <w:i/>
          <w:iCs/>
          <w:color w:val="343332"/>
          <w:sz w:val="17"/>
          <w:szCs w:val="17"/>
        </w:rPr>
        <w:t>De institutione musica</w:t>
      </w:r>
      <w:r w:rsidRPr="00417F0A">
        <w:rPr>
          <w:rFonts w:ascii="Georgia" w:eastAsia="Times New Roman" w:hAnsi="Georgia" w:cs="Times New Roman"/>
          <w:i/>
          <w:iCs/>
          <w:color w:val="343332"/>
          <w:sz w:val="17"/>
        </w:rPr>
        <w:t> </w:t>
      </w:r>
      <w:r w:rsidRPr="00417F0A">
        <w:rPr>
          <w:rFonts w:ascii="Georgia" w:eastAsia="Times New Roman" w:hAnsi="Georgia" w:cs="Times New Roman"/>
          <w:color w:val="343332"/>
          <w:sz w:val="17"/>
          <w:szCs w:val="17"/>
        </w:rPr>
        <w:t>(The Fundamentals of Music) by</w:t>
      </w:r>
      <w:r w:rsidRPr="00417F0A">
        <w:rPr>
          <w:rFonts w:ascii="Georgia" w:eastAsia="Times New Roman" w:hAnsi="Georgia" w:cs="Times New Roman"/>
          <w:color w:val="343332"/>
          <w:sz w:val="17"/>
        </w:rPr>
        <w:t> </w:t>
      </w:r>
      <w:r w:rsidRPr="00417F0A">
        <w:rPr>
          <w:rFonts w:ascii="Georgia" w:eastAsia="Times New Roman" w:hAnsi="Georgia" w:cs="Times New Roman"/>
          <w:i/>
          <w:iCs/>
          <w:color w:val="343332"/>
          <w:sz w:val="17"/>
          <w:szCs w:val="17"/>
        </w:rPr>
        <w:t>Boethius</w:t>
      </w:r>
      <w:r w:rsidRPr="00417F0A">
        <w:rPr>
          <w:rFonts w:ascii="Georgia" w:eastAsia="Times New Roman" w:hAnsi="Georgia" w:cs="Times New Roman"/>
          <w:i/>
          <w:iCs/>
          <w:color w:val="343332"/>
          <w:sz w:val="17"/>
        </w:rPr>
        <w:t> </w:t>
      </w:r>
      <w:r w:rsidRPr="00417F0A">
        <w:rPr>
          <w:rFonts w:ascii="Georgia" w:eastAsia="Times New Roman" w:hAnsi="Georgia" w:cs="Times New Roman"/>
          <w:color w:val="343332"/>
          <w:sz w:val="17"/>
          <w:szCs w:val="17"/>
        </w:rPr>
        <w:t>(ca. 480–524) is the main source through which Greek music theory was transmitted to the Middle Ages.</w:t>
      </w:r>
    </w:p>
    <w:p w:rsidR="00417F0A" w:rsidRPr="00417F0A" w:rsidRDefault="00417F0A" w:rsidP="00417F0A">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417F0A">
        <w:rPr>
          <w:rFonts w:ascii="Georgia" w:eastAsia="Times New Roman" w:hAnsi="Georgia" w:cs="Times New Roman"/>
          <w:b/>
          <w:bCs/>
          <w:color w:val="333333"/>
          <w:sz w:val="17"/>
          <w:szCs w:val="17"/>
        </w:rPr>
        <w:t>A Closer Look:</w:t>
      </w:r>
      <w:r w:rsidRPr="00417F0A">
        <w:rPr>
          <w:rFonts w:ascii="Georgia" w:eastAsia="Times New Roman" w:hAnsi="Georgia" w:cs="Times New Roman"/>
          <w:b/>
          <w:bCs/>
          <w:color w:val="333333"/>
          <w:sz w:val="17"/>
        </w:rPr>
        <w:t> </w:t>
      </w:r>
      <w:r w:rsidRPr="00417F0A">
        <w:rPr>
          <w:rFonts w:ascii="Georgia" w:eastAsia="Times New Roman" w:hAnsi="Georgia" w:cs="Times New Roman"/>
          <w:color w:val="333333"/>
          <w:sz w:val="17"/>
          <w:szCs w:val="17"/>
        </w:rPr>
        <w:t>Boethius’s</w:t>
      </w:r>
      <w:r w:rsidRPr="00417F0A">
        <w:rPr>
          <w:rFonts w:ascii="Georgia" w:eastAsia="Times New Roman" w:hAnsi="Georgia" w:cs="Times New Roman"/>
          <w:color w:val="333333"/>
          <w:sz w:val="17"/>
        </w:rPr>
        <w:t> </w:t>
      </w:r>
      <w:r w:rsidRPr="00417F0A">
        <w:rPr>
          <w:rFonts w:ascii="Georgia" w:eastAsia="Times New Roman" w:hAnsi="Georgia" w:cs="Times New Roman"/>
          <w:i/>
          <w:iCs/>
          <w:color w:val="333333"/>
          <w:sz w:val="17"/>
          <w:szCs w:val="17"/>
        </w:rPr>
        <w:t>Fundamentals</w:t>
      </w:r>
      <w:r w:rsidRPr="00417F0A">
        <w:rPr>
          <w:rFonts w:ascii="Georgia" w:eastAsia="Times New Roman" w:hAnsi="Georgia" w:cs="Times New Roman"/>
          <w:color w:val="333333"/>
          <w:sz w:val="17"/>
          <w:szCs w:val="17"/>
        </w:rPr>
        <w:br w:type="textWrapping" w:clear="all"/>
        <w:t>Boethius listed three kinds of music:</w:t>
      </w:r>
      <w:r w:rsidRPr="00417F0A">
        <w:rPr>
          <w:rFonts w:ascii="Georgia" w:eastAsia="Times New Roman" w:hAnsi="Georgia" w:cs="Times New Roman"/>
          <w:color w:val="333333"/>
          <w:sz w:val="17"/>
        </w:rPr>
        <w:t> </w:t>
      </w:r>
      <w:r w:rsidRPr="00417F0A">
        <w:rPr>
          <w:rFonts w:ascii="Georgia" w:eastAsia="Times New Roman" w:hAnsi="Georgia" w:cs="Times New Roman"/>
          <w:i/>
          <w:iCs/>
          <w:color w:val="333333"/>
          <w:sz w:val="17"/>
          <w:szCs w:val="17"/>
        </w:rPr>
        <w:t>musica mundana</w:t>
      </w:r>
      <w:r w:rsidRPr="00417F0A">
        <w:rPr>
          <w:rFonts w:ascii="Georgia" w:eastAsia="Times New Roman" w:hAnsi="Georgia" w:cs="Times New Roman"/>
          <w:i/>
          <w:iCs/>
          <w:color w:val="333333"/>
          <w:sz w:val="17"/>
        </w:rPr>
        <w:t> </w:t>
      </w:r>
      <w:r w:rsidRPr="00417F0A">
        <w:rPr>
          <w:rFonts w:ascii="Georgia" w:eastAsia="Times New Roman" w:hAnsi="Georgia" w:cs="Times New Roman"/>
          <w:color w:val="333333"/>
          <w:sz w:val="17"/>
          <w:szCs w:val="17"/>
        </w:rPr>
        <w:t>(cosmic music), the orderly numerical relations that control the natural world;</w:t>
      </w:r>
      <w:r w:rsidRPr="00417F0A">
        <w:rPr>
          <w:rFonts w:ascii="Georgia" w:eastAsia="Times New Roman" w:hAnsi="Georgia" w:cs="Times New Roman"/>
          <w:color w:val="333333"/>
          <w:sz w:val="17"/>
        </w:rPr>
        <w:t> </w:t>
      </w:r>
      <w:r w:rsidRPr="00417F0A">
        <w:rPr>
          <w:rFonts w:ascii="Georgia" w:eastAsia="Times New Roman" w:hAnsi="Georgia" w:cs="Times New Roman"/>
          <w:i/>
          <w:iCs/>
          <w:color w:val="333333"/>
          <w:sz w:val="17"/>
          <w:szCs w:val="17"/>
        </w:rPr>
        <w:t>musica humana</w:t>
      </w:r>
      <w:r w:rsidRPr="00417F0A">
        <w:rPr>
          <w:rFonts w:ascii="Georgia" w:eastAsia="Times New Roman" w:hAnsi="Georgia" w:cs="Times New Roman"/>
          <w:i/>
          <w:iCs/>
          <w:color w:val="333333"/>
          <w:sz w:val="17"/>
        </w:rPr>
        <w:t> </w:t>
      </w:r>
      <w:r w:rsidRPr="00417F0A">
        <w:rPr>
          <w:rFonts w:ascii="Georgia" w:eastAsia="Times New Roman" w:hAnsi="Georgia" w:cs="Times New Roman"/>
          <w:color w:val="333333"/>
          <w:sz w:val="17"/>
          <w:szCs w:val="17"/>
        </w:rPr>
        <w:t>(human music), which controls the human body and soul; and</w:t>
      </w:r>
      <w:r w:rsidRPr="00417F0A">
        <w:rPr>
          <w:rFonts w:ascii="Georgia" w:eastAsia="Times New Roman" w:hAnsi="Georgia" w:cs="Times New Roman"/>
          <w:color w:val="333333"/>
          <w:sz w:val="17"/>
        </w:rPr>
        <w:t> </w:t>
      </w:r>
      <w:r w:rsidRPr="00417F0A">
        <w:rPr>
          <w:rFonts w:ascii="Georgia" w:eastAsia="Times New Roman" w:hAnsi="Georgia" w:cs="Times New Roman"/>
          <w:i/>
          <w:iCs/>
          <w:color w:val="333333"/>
          <w:sz w:val="17"/>
          <w:szCs w:val="17"/>
        </w:rPr>
        <w:t>musica instrumentalis</w:t>
      </w:r>
      <w:r w:rsidRPr="00417F0A">
        <w:rPr>
          <w:rFonts w:ascii="Georgia" w:eastAsia="Times New Roman" w:hAnsi="Georgia" w:cs="Times New Roman"/>
          <w:color w:val="333333"/>
          <w:sz w:val="17"/>
          <w:szCs w:val="17"/>
        </w:rPr>
        <w:t>, audible music produced by voices or instruments. He saw music primarily as a science.</w:t>
      </w:r>
    </w:p>
    <w:p w:rsidR="00417F0A" w:rsidRPr="00417F0A" w:rsidRDefault="00417F0A" w:rsidP="00417F0A">
      <w:pPr>
        <w:shd w:val="clear" w:color="auto" w:fill="FFFFFF"/>
        <w:spacing w:before="384" w:after="192" w:line="240" w:lineRule="auto"/>
        <w:textAlignment w:val="baseline"/>
        <w:outlineLvl w:val="2"/>
        <w:rPr>
          <w:rFonts w:ascii="Georgia" w:eastAsia="Times New Roman" w:hAnsi="Georgia" w:cs="Times New Roman"/>
          <w:color w:val="615A51"/>
          <w:sz w:val="41"/>
          <w:szCs w:val="41"/>
        </w:rPr>
      </w:pPr>
      <w:r w:rsidRPr="00417F0A">
        <w:rPr>
          <w:rFonts w:ascii="Georgia" w:eastAsia="Times New Roman" w:hAnsi="Georgia" w:cs="Times New Roman"/>
          <w:color w:val="615A51"/>
          <w:sz w:val="41"/>
          <w:szCs w:val="41"/>
        </w:rPr>
        <w:t>IV. The Early Christian Church: Musical Practice (CHWM 24–27)</w:t>
      </w:r>
    </w:p>
    <w:p w:rsidR="00417F0A" w:rsidRPr="00417F0A" w:rsidRDefault="00417F0A" w:rsidP="00417F0A">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Greek legacy</w:t>
      </w:r>
      <w:r w:rsidRPr="00417F0A">
        <w:rPr>
          <w:rFonts w:ascii="Georgia" w:eastAsia="Times New Roman" w:hAnsi="Georgia" w:cs="Times New Roman"/>
          <w:color w:val="343332"/>
          <w:sz w:val="17"/>
          <w:szCs w:val="17"/>
        </w:rPr>
        <w:br w:type="textWrapping" w:clear="all"/>
        <w:t>Early Christian communities absorbed musical practices from ancient Greece and other cultures, but their leaders rejected pagan uses of music and excluded instrumental music from church services.</w:t>
      </w:r>
    </w:p>
    <w:p w:rsidR="00417F0A" w:rsidRPr="00417F0A" w:rsidRDefault="00417F0A" w:rsidP="00417F0A">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lastRenderedPageBreak/>
        <w:t>Judaic heritage</w:t>
      </w:r>
      <w:r w:rsidRPr="00417F0A">
        <w:rPr>
          <w:rFonts w:ascii="Georgia" w:eastAsia="Times New Roman" w:hAnsi="Georgia" w:cs="Times New Roman"/>
          <w:color w:val="343332"/>
          <w:sz w:val="17"/>
          <w:szCs w:val="17"/>
        </w:rPr>
        <w:br w:type="textWrapping" w:clear="all"/>
        <w:t>Some elements of Christian worship derive from Jewish traditions, including the chanting of Scripture and the singing of</w:t>
      </w:r>
      <w:r w:rsidRPr="00417F0A">
        <w:rPr>
          <w:rFonts w:ascii="Georgia" w:eastAsia="Times New Roman" w:hAnsi="Georgia" w:cs="Times New Roman"/>
          <w:color w:val="343332"/>
          <w:sz w:val="17"/>
        </w:rPr>
        <w:t> </w:t>
      </w:r>
      <w:r w:rsidRPr="00417F0A">
        <w:rPr>
          <w:rFonts w:ascii="Georgia" w:eastAsia="Times New Roman" w:hAnsi="Georgia" w:cs="Times New Roman"/>
          <w:i/>
          <w:iCs/>
          <w:color w:val="343332"/>
          <w:sz w:val="17"/>
          <w:szCs w:val="17"/>
        </w:rPr>
        <w:t>psalms</w:t>
      </w:r>
      <w:r w:rsidRPr="00417F0A">
        <w:rPr>
          <w:rFonts w:ascii="Georgia" w:eastAsia="Times New Roman" w:hAnsi="Georgia" w:cs="Times New Roman"/>
          <w:color w:val="343332"/>
          <w:sz w:val="17"/>
          <w:szCs w:val="17"/>
        </w:rPr>
        <w:t>.</w:t>
      </w:r>
    </w:p>
    <w:p w:rsidR="00417F0A" w:rsidRPr="00417F0A" w:rsidRDefault="00417F0A" w:rsidP="00417F0A">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Christian observances</w:t>
      </w:r>
      <w:r w:rsidRPr="00417F0A">
        <w:rPr>
          <w:rFonts w:ascii="Georgia" w:eastAsia="Times New Roman" w:hAnsi="Georgia" w:cs="Times New Roman"/>
          <w:color w:val="343332"/>
          <w:sz w:val="17"/>
          <w:szCs w:val="17"/>
        </w:rPr>
        <w:br w:type="textWrapping" w:clear="all"/>
        <w:t>Like the Jewish temple service, the Christian Mass enacts a symbolic sacrifice, and worshippers and priests partake in a ritual meal and sing psalms.</w:t>
      </w:r>
    </w:p>
    <w:p w:rsidR="00417F0A" w:rsidRPr="00417F0A" w:rsidRDefault="00417F0A" w:rsidP="00417F0A">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Psalms and hymns</w:t>
      </w:r>
      <w:r w:rsidRPr="00417F0A">
        <w:rPr>
          <w:rFonts w:ascii="Georgia" w:eastAsia="Times New Roman" w:hAnsi="Georgia" w:cs="Times New Roman"/>
          <w:color w:val="343332"/>
          <w:sz w:val="17"/>
          <w:szCs w:val="17"/>
        </w:rPr>
        <w:br w:type="textWrapping" w:clear="all"/>
        <w:t>As Christianity spread, the church absorbed influences from many areas, including Syria and Milan.</w:t>
      </w:r>
    </w:p>
    <w:p w:rsidR="00417F0A" w:rsidRPr="00417F0A" w:rsidRDefault="00417F0A" w:rsidP="00417F0A">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Eastern churches</w:t>
      </w:r>
      <w:r w:rsidRPr="00417F0A">
        <w:rPr>
          <w:rFonts w:ascii="Georgia" w:eastAsia="Times New Roman" w:hAnsi="Georgia" w:cs="Times New Roman"/>
          <w:color w:val="343332"/>
          <w:sz w:val="17"/>
          <w:szCs w:val="17"/>
        </w:rPr>
        <w:br w:type="textWrapping" w:clear="all"/>
        <w:t>Byzantium, later called Constantinople, was the capital of the Eastern Roman Empire from 395 to 1453, and its musical practices influenced the West.</w:t>
      </w:r>
    </w:p>
    <w:p w:rsidR="00417F0A" w:rsidRPr="00417F0A" w:rsidRDefault="00417F0A" w:rsidP="00417F0A">
      <w:pPr>
        <w:numPr>
          <w:ilvl w:val="0"/>
          <w:numId w:val="12"/>
        </w:numPr>
        <w:shd w:val="clear" w:color="auto" w:fill="FFFFFF"/>
        <w:spacing w:after="216" w:line="408" w:lineRule="atLeast"/>
        <w:ind w:left="120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Western churches</w:t>
      </w:r>
      <w:r w:rsidRPr="00417F0A">
        <w:rPr>
          <w:rFonts w:ascii="Georgia" w:eastAsia="Times New Roman" w:hAnsi="Georgia" w:cs="Times New Roman"/>
          <w:color w:val="343332"/>
          <w:sz w:val="17"/>
          <w:szCs w:val="17"/>
        </w:rPr>
        <w:br w:type="textWrapping" w:clear="all"/>
        <w:t>Between the fifth and eighth centuries, different regions produced several distinct Western liturgies and bodies of liturgical music.</w:t>
      </w:r>
    </w:p>
    <w:p w:rsidR="00417F0A" w:rsidRPr="00417F0A" w:rsidRDefault="00417F0A" w:rsidP="00417F0A">
      <w:pPr>
        <w:shd w:val="clear" w:color="auto" w:fill="FFFFFF"/>
        <w:spacing w:after="360" w:line="408" w:lineRule="atLeast"/>
        <w:ind w:left="1200"/>
        <w:textAlignment w:val="baseline"/>
        <w:rPr>
          <w:rFonts w:ascii="Georgia" w:eastAsia="Times New Roman" w:hAnsi="Georgia" w:cs="Times New Roman"/>
          <w:color w:val="333333"/>
          <w:sz w:val="17"/>
          <w:szCs w:val="17"/>
        </w:rPr>
      </w:pPr>
      <w:r w:rsidRPr="00417F0A">
        <w:rPr>
          <w:rFonts w:ascii="Georgia" w:eastAsia="Times New Roman" w:hAnsi="Georgia" w:cs="Times New Roman"/>
          <w:b/>
          <w:bCs/>
          <w:color w:val="333333"/>
          <w:sz w:val="17"/>
          <w:szCs w:val="17"/>
        </w:rPr>
        <w:t>In Context:</w:t>
      </w:r>
      <w:r w:rsidRPr="00417F0A">
        <w:rPr>
          <w:rFonts w:ascii="Georgia" w:eastAsia="Times New Roman" w:hAnsi="Georgia" w:cs="Times New Roman"/>
          <w:b/>
          <w:bCs/>
          <w:color w:val="333333"/>
          <w:sz w:val="17"/>
        </w:rPr>
        <w:t> </w:t>
      </w:r>
      <w:r w:rsidRPr="00417F0A">
        <w:rPr>
          <w:rFonts w:ascii="Georgia" w:eastAsia="Times New Roman" w:hAnsi="Georgia" w:cs="Times New Roman"/>
          <w:color w:val="333333"/>
          <w:sz w:val="17"/>
          <w:szCs w:val="17"/>
        </w:rPr>
        <w:t>Sounding and Silent Harmony: Music and Astronomy</w:t>
      </w:r>
      <w:r w:rsidRPr="00417F0A">
        <w:rPr>
          <w:rFonts w:ascii="Georgia" w:eastAsia="Times New Roman" w:hAnsi="Georgia" w:cs="Times New Roman"/>
          <w:color w:val="333333"/>
          <w:sz w:val="17"/>
          <w:szCs w:val="17"/>
        </w:rPr>
        <w:br w:type="textWrapping" w:clear="all"/>
        <w:t>Many ancient Greek thinkers linked music and astronomy because both studies were dominated by numerical relationships. Medieval Christian philosophers believed these relationships provided the foundation for knowledge about the order of the entire universe. These ideas persisted through the Middle Ages and Renaissance.</w:t>
      </w:r>
    </w:p>
    <w:p w:rsidR="00417F0A" w:rsidRPr="00417F0A" w:rsidRDefault="00417F0A" w:rsidP="00417F0A">
      <w:pPr>
        <w:numPr>
          <w:ilvl w:val="0"/>
          <w:numId w:val="13"/>
        </w:numPr>
        <w:shd w:val="clear" w:color="auto" w:fill="FFFFFF"/>
        <w:spacing w:after="216" w:line="408" w:lineRule="atLeast"/>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Chant dialects</w:t>
      </w:r>
      <w:r w:rsidRPr="00417F0A">
        <w:rPr>
          <w:rFonts w:ascii="Georgia" w:eastAsia="Times New Roman" w:hAnsi="Georgia" w:cs="Times New Roman"/>
          <w:color w:val="343332"/>
          <w:sz w:val="17"/>
          <w:szCs w:val="17"/>
        </w:rPr>
        <w:br w:type="textWrapping" w:clear="all"/>
        <w:t>Along with a separate liturgy, each region had its own repertory of liturgical melodies we call</w:t>
      </w:r>
      <w:r w:rsidRPr="00417F0A">
        <w:rPr>
          <w:rFonts w:ascii="Georgia" w:eastAsia="Times New Roman" w:hAnsi="Georgia" w:cs="Times New Roman"/>
          <w:color w:val="343332"/>
          <w:sz w:val="17"/>
        </w:rPr>
        <w:t> </w:t>
      </w:r>
      <w:r w:rsidRPr="00417F0A">
        <w:rPr>
          <w:rFonts w:ascii="Georgia" w:eastAsia="Times New Roman" w:hAnsi="Georgia" w:cs="Times New Roman"/>
          <w:i/>
          <w:iCs/>
          <w:color w:val="343332"/>
          <w:sz w:val="17"/>
          <w:szCs w:val="17"/>
        </w:rPr>
        <w:t>chant</w:t>
      </w:r>
      <w:r w:rsidRPr="00417F0A">
        <w:rPr>
          <w:rFonts w:ascii="Georgia" w:eastAsia="Times New Roman" w:hAnsi="Georgia" w:cs="Times New Roman"/>
          <w:color w:val="343332"/>
          <w:sz w:val="17"/>
          <w:szCs w:val="17"/>
        </w:rPr>
        <w:t>.</w:t>
      </w:r>
    </w:p>
    <w:p w:rsidR="00417F0A" w:rsidRPr="00417F0A" w:rsidRDefault="00417F0A" w:rsidP="00417F0A">
      <w:pPr>
        <w:numPr>
          <w:ilvl w:val="0"/>
          <w:numId w:val="14"/>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Rome’s musical dominance</w:t>
      </w:r>
      <w:r w:rsidRPr="00417F0A">
        <w:rPr>
          <w:rFonts w:ascii="Georgia" w:eastAsia="Times New Roman" w:hAnsi="Georgia" w:cs="Times New Roman"/>
          <w:color w:val="343332"/>
          <w:sz w:val="17"/>
          <w:szCs w:val="17"/>
        </w:rPr>
        <w:br w:type="textWrapping" w:clear="all"/>
        <w:t>Eventually, most regional dialects were replaced with a common liturgy and a set of melodies authorized by the Roman Catholic Church.</w:t>
      </w:r>
    </w:p>
    <w:p w:rsidR="00417F0A" w:rsidRPr="00417F0A" w:rsidRDefault="00417F0A" w:rsidP="00417F0A">
      <w:pPr>
        <w:numPr>
          <w:ilvl w:val="0"/>
          <w:numId w:val="15"/>
        </w:numPr>
        <w:shd w:val="clear" w:color="auto" w:fill="FFFFFF"/>
        <w:spacing w:after="216" w:line="408" w:lineRule="atLeast"/>
        <w:ind w:left="1200" w:hanging="360"/>
        <w:textAlignment w:val="baseline"/>
        <w:rPr>
          <w:rFonts w:ascii="Georgia" w:eastAsia="Times New Roman" w:hAnsi="Georgia" w:cs="Times New Roman"/>
          <w:color w:val="343332"/>
          <w:sz w:val="17"/>
          <w:szCs w:val="17"/>
        </w:rPr>
      </w:pPr>
      <w:r w:rsidRPr="00417F0A">
        <w:rPr>
          <w:rFonts w:ascii="Georgia" w:eastAsia="Times New Roman" w:hAnsi="Georgia" w:cs="Times New Roman"/>
          <w:color w:val="343332"/>
          <w:sz w:val="17"/>
          <w:szCs w:val="17"/>
        </w:rPr>
        <w:t>Gregorian chant</w:t>
      </w:r>
      <w:r w:rsidRPr="00417F0A">
        <w:rPr>
          <w:rFonts w:ascii="Georgia" w:eastAsia="Times New Roman" w:hAnsi="Georgia" w:cs="Times New Roman"/>
          <w:color w:val="343332"/>
          <w:sz w:val="17"/>
          <w:szCs w:val="17"/>
        </w:rPr>
        <w:br w:type="textWrapping" w:clear="all"/>
      </w:r>
      <w:r w:rsidRPr="00417F0A">
        <w:rPr>
          <w:rFonts w:ascii="Georgia" w:eastAsia="Times New Roman" w:hAnsi="Georgia" w:cs="Times New Roman"/>
          <w:i/>
          <w:iCs/>
          <w:color w:val="343332"/>
          <w:sz w:val="17"/>
          <w:szCs w:val="17"/>
        </w:rPr>
        <w:t>Gregorian chant</w:t>
      </w:r>
      <w:r w:rsidRPr="00417F0A">
        <w:rPr>
          <w:rFonts w:ascii="Georgia" w:eastAsia="Times New Roman" w:hAnsi="Georgia" w:cs="Times New Roman"/>
          <w:i/>
          <w:iCs/>
          <w:color w:val="343332"/>
          <w:sz w:val="17"/>
        </w:rPr>
        <w:t> </w:t>
      </w:r>
      <w:r w:rsidRPr="00417F0A">
        <w:rPr>
          <w:rFonts w:ascii="Georgia" w:eastAsia="Times New Roman" w:hAnsi="Georgia" w:cs="Times New Roman"/>
          <w:color w:val="343332"/>
          <w:sz w:val="17"/>
          <w:szCs w:val="17"/>
        </w:rPr>
        <w:t>was preserved for centuries by monks and nuns who sang, memorized, and wrote down melodies.</w:t>
      </w:r>
    </w:p>
    <w:p w:rsidR="00CF6FBE" w:rsidRDefault="00CF6FBE"/>
    <w:sectPr w:rsidR="00CF6FBE" w:rsidSect="00CF6F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7C97"/>
    <w:multiLevelType w:val="multilevel"/>
    <w:tmpl w:val="F6F0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C478A"/>
    <w:multiLevelType w:val="multilevel"/>
    <w:tmpl w:val="82324D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EE2616"/>
    <w:multiLevelType w:val="multilevel"/>
    <w:tmpl w:val="B1E07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050EF"/>
    <w:multiLevelType w:val="multilevel"/>
    <w:tmpl w:val="60644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B65BB0"/>
    <w:multiLevelType w:val="multilevel"/>
    <w:tmpl w:val="54A6B8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E76D6A"/>
    <w:multiLevelType w:val="multilevel"/>
    <w:tmpl w:val="94CCD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1"/>
    <w:lvlOverride w:ilvl="0">
      <w:lvl w:ilvl="0">
        <w:numFmt w:val="decimal"/>
        <w:lvlText w:val="%1."/>
        <w:lvlJc w:val="left"/>
      </w:lvl>
    </w:lvlOverride>
  </w:num>
  <w:num w:numId="8">
    <w:abstractNumId w:val="1"/>
    <w:lvlOverride w:ilvl="0">
      <w:lvl w:ilvl="0">
        <w:numFmt w:val="decimal"/>
        <w:lvlText w:val="%1."/>
        <w:lvlJc w:val="left"/>
      </w:lvl>
    </w:lvlOverride>
  </w:num>
  <w:num w:numId="9">
    <w:abstractNumId w:val="1"/>
    <w:lvlOverride w:ilvl="0">
      <w:lvl w:ilvl="0">
        <w:numFmt w:val="decimal"/>
        <w:lvlText w:val="%1."/>
        <w:lvlJc w:val="left"/>
      </w:lvl>
    </w:lvlOverride>
  </w:num>
  <w:num w:numId="10">
    <w:abstractNumId w:val="3"/>
  </w:num>
  <w:num w:numId="11">
    <w:abstractNumId w:val="2"/>
  </w:num>
  <w:num w:numId="12">
    <w:abstractNumId w:val="0"/>
  </w:num>
  <w:num w:numId="13">
    <w:abstractNumId w:val="4"/>
    <w:lvlOverride w:ilvl="0">
      <w:lvl w:ilvl="0">
        <w:numFmt w:val="decimal"/>
        <w:lvlText w:val="%1."/>
        <w:lvlJc w:val="left"/>
      </w:lvl>
    </w:lvlOverride>
  </w:num>
  <w:num w:numId="14">
    <w:abstractNumId w:val="4"/>
    <w:lvlOverride w:ilvl="0">
      <w:lvl w:ilvl="0">
        <w:numFmt w:val="decimal"/>
        <w:lvlText w:val="%1."/>
        <w:lvlJc w:val="left"/>
      </w:lvl>
    </w:lvlOverride>
  </w:num>
  <w:num w:numId="15">
    <w:abstractNumId w:val="4"/>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17F0A"/>
    <w:rsid w:val="00417F0A"/>
    <w:rsid w:val="00CF6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FBE"/>
  </w:style>
  <w:style w:type="paragraph" w:styleId="Heading3">
    <w:name w:val="heading 3"/>
    <w:basedOn w:val="Normal"/>
    <w:link w:val="Heading3Char"/>
    <w:uiPriority w:val="9"/>
    <w:qFormat/>
    <w:rsid w:val="00417F0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7F0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17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17F0A"/>
  </w:style>
  <w:style w:type="character" w:styleId="Hyperlink">
    <w:name w:val="Hyperlink"/>
    <w:basedOn w:val="DefaultParagraphFont"/>
    <w:uiPriority w:val="99"/>
    <w:semiHidden/>
    <w:unhideWhenUsed/>
    <w:rsid w:val="00417F0A"/>
    <w:rPr>
      <w:color w:val="0000FF"/>
      <w:u w:val="single"/>
    </w:rPr>
  </w:style>
  <w:style w:type="paragraph" w:styleId="DocumentMap">
    <w:name w:val="Document Map"/>
    <w:basedOn w:val="Normal"/>
    <w:link w:val="DocumentMapChar"/>
    <w:uiPriority w:val="99"/>
    <w:semiHidden/>
    <w:unhideWhenUsed/>
    <w:rsid w:val="00417F0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17F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501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wnorton.com/college/music/concise-history-western-music4/ch/01/outlin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wnorton.com/college/music/concise-history-western-music4/ch/01/outline.aspx" TargetMode="External"/><Relationship Id="rId5" Type="http://schemas.openxmlformats.org/officeDocument/2006/relationships/hyperlink" Target="http://www.wwnorton.com/college/music/concise-history-western-music4/ch/01/outline.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967</Words>
  <Characters>5516</Characters>
  <Application>Microsoft Office Word</Application>
  <DocSecurity>0</DocSecurity>
  <Lines>45</Lines>
  <Paragraphs>12</Paragraphs>
  <ScaleCrop>false</ScaleCrop>
  <Company/>
  <LinksUpToDate>false</LinksUpToDate>
  <CharactersWithSpaces>6471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2012-08-14T05:52:00Z</dcterms:created>
  <dcterms:modified xsi:type="dcterms:W3CDTF">2012-08-14T05:53:00Z</dcterms:modified>
</cp:coreProperties>
</file>